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33875" w14:textId="77777777" w:rsidR="00F870FA" w:rsidRDefault="00000000">
      <w:pPr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蓬江分院医用耗材</w:t>
      </w:r>
      <w:r>
        <w:rPr>
          <w:sz w:val="32"/>
          <w:szCs w:val="36"/>
        </w:rPr>
        <w:t>SPD物流平台建设项目</w:t>
      </w:r>
      <w:r>
        <w:rPr>
          <w:rFonts w:hint="eastAsia"/>
          <w:sz w:val="32"/>
          <w:szCs w:val="36"/>
        </w:rPr>
        <w:t>方案</w:t>
      </w:r>
    </w:p>
    <w:p w14:paraId="4EB9CD13" w14:textId="77777777" w:rsidR="00F870FA" w:rsidRDefault="00F870FA">
      <w:pPr>
        <w:jc w:val="center"/>
        <w:rPr>
          <w:rFonts w:hint="eastAsia"/>
          <w:sz w:val="40"/>
          <w:szCs w:val="44"/>
        </w:rPr>
      </w:pPr>
    </w:p>
    <w:p w14:paraId="48FD334F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pacing w:val="-2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拟通过</w:t>
      </w:r>
      <w:r>
        <w:rPr>
          <w:rFonts w:asciiTheme="minorEastAsia" w:hAnsiTheme="minorEastAsia"/>
          <w:spacing w:val="-53"/>
          <w:sz w:val="24"/>
          <w:szCs w:val="24"/>
        </w:rPr>
        <w:t xml:space="preserve"> </w:t>
      </w:r>
      <w:r>
        <w:rPr>
          <w:rFonts w:asciiTheme="minorEastAsia" w:hAnsiTheme="minorEastAsia" w:cs="仿宋"/>
          <w:spacing w:val="-3"/>
          <w:sz w:val="24"/>
          <w:szCs w:val="24"/>
        </w:rPr>
        <w:t>S</w:t>
      </w:r>
      <w:r>
        <w:rPr>
          <w:rFonts w:asciiTheme="minorEastAsia" w:hAnsiTheme="minorEastAsia" w:cs="仿宋"/>
          <w:sz w:val="24"/>
          <w:szCs w:val="24"/>
        </w:rPr>
        <w:t>PD</w:t>
      </w:r>
      <w:r>
        <w:rPr>
          <w:rFonts w:asciiTheme="minorEastAsia" w:hAnsiTheme="minorEastAsia" w:cs="仿宋"/>
          <w:spacing w:val="-53"/>
          <w:sz w:val="24"/>
          <w:szCs w:val="24"/>
        </w:rPr>
        <w:t xml:space="preserve"> </w:t>
      </w:r>
      <w:r>
        <w:rPr>
          <w:rFonts w:asciiTheme="minorEastAsia" w:hAnsiTheme="minorEastAsia"/>
          <w:spacing w:val="-3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服</w:t>
      </w:r>
      <w:r>
        <w:rPr>
          <w:rFonts w:asciiTheme="minorEastAsia" w:hAnsiTheme="minorEastAsia"/>
          <w:spacing w:val="-3"/>
          <w:sz w:val="24"/>
          <w:szCs w:val="24"/>
        </w:rPr>
        <w:t>务</w:t>
      </w:r>
      <w:r>
        <w:rPr>
          <w:rFonts w:asciiTheme="minorEastAsia" w:hAnsiTheme="minorEastAsia"/>
          <w:spacing w:val="-34"/>
          <w:sz w:val="24"/>
          <w:szCs w:val="24"/>
        </w:rPr>
        <w:t>，提高</w:t>
      </w:r>
      <w:r>
        <w:rPr>
          <w:rFonts w:asciiTheme="minorEastAsia" w:hAnsiTheme="minorEastAsia"/>
          <w:sz w:val="24"/>
          <w:szCs w:val="24"/>
        </w:rPr>
        <w:t>医</w:t>
      </w:r>
      <w:r>
        <w:rPr>
          <w:rFonts w:asciiTheme="minorEastAsia" w:hAnsiTheme="minorEastAsia"/>
          <w:spacing w:val="-3"/>
          <w:sz w:val="24"/>
          <w:szCs w:val="24"/>
        </w:rPr>
        <w:t>院医</w:t>
      </w:r>
      <w:r>
        <w:rPr>
          <w:rFonts w:asciiTheme="minorEastAsia" w:hAnsiTheme="minorEastAsia"/>
          <w:sz w:val="24"/>
          <w:szCs w:val="24"/>
        </w:rPr>
        <w:t>用物</w:t>
      </w:r>
      <w:r>
        <w:rPr>
          <w:rFonts w:asciiTheme="minorEastAsia" w:hAnsiTheme="minorEastAsia"/>
          <w:spacing w:val="-3"/>
          <w:sz w:val="24"/>
          <w:szCs w:val="24"/>
        </w:rPr>
        <w:t>资</w:t>
      </w:r>
      <w:r>
        <w:rPr>
          <w:rFonts w:asciiTheme="minorEastAsia" w:hAnsiTheme="minorEastAsia"/>
          <w:sz w:val="24"/>
          <w:szCs w:val="24"/>
        </w:rPr>
        <w:t>管</w:t>
      </w:r>
      <w:r>
        <w:rPr>
          <w:rFonts w:asciiTheme="minorEastAsia" w:hAnsiTheme="minorEastAsia"/>
          <w:spacing w:val="-3"/>
          <w:sz w:val="24"/>
          <w:szCs w:val="24"/>
        </w:rPr>
        <w:t>理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asciiTheme="minorEastAsia" w:hAnsiTheme="minorEastAsia"/>
          <w:spacing w:val="-3"/>
          <w:sz w:val="24"/>
          <w:szCs w:val="24"/>
        </w:rPr>
        <w:t>信</w:t>
      </w:r>
      <w:r>
        <w:rPr>
          <w:rFonts w:asciiTheme="minorEastAsia" w:hAnsiTheme="minorEastAsia"/>
          <w:sz w:val="24"/>
          <w:szCs w:val="24"/>
        </w:rPr>
        <w:t>息</w:t>
      </w:r>
      <w:r>
        <w:rPr>
          <w:rFonts w:asciiTheme="minorEastAsia" w:hAnsiTheme="minorEastAsia"/>
          <w:spacing w:val="-3"/>
          <w:sz w:val="24"/>
          <w:szCs w:val="24"/>
        </w:rPr>
        <w:t>化</w:t>
      </w:r>
      <w:r>
        <w:rPr>
          <w:rFonts w:asciiTheme="minorEastAsia" w:hAnsiTheme="minorEastAsia"/>
          <w:spacing w:val="-34"/>
          <w:sz w:val="24"/>
          <w:szCs w:val="24"/>
        </w:rPr>
        <w:t>、</w:t>
      </w:r>
      <w:r>
        <w:rPr>
          <w:rFonts w:asciiTheme="minorEastAsia" w:hAnsiTheme="minorEastAsia"/>
          <w:spacing w:val="-3"/>
          <w:sz w:val="24"/>
          <w:szCs w:val="24"/>
        </w:rPr>
        <w:t>数</w:t>
      </w:r>
      <w:r>
        <w:rPr>
          <w:rFonts w:asciiTheme="minorEastAsia" w:hAnsiTheme="minorEastAsia"/>
          <w:sz w:val="24"/>
          <w:szCs w:val="24"/>
        </w:rPr>
        <w:t>字化</w:t>
      </w:r>
      <w:r>
        <w:rPr>
          <w:rFonts w:asciiTheme="minorEastAsia" w:hAnsiTheme="minorEastAsia"/>
          <w:spacing w:val="-3"/>
          <w:sz w:val="24"/>
          <w:szCs w:val="24"/>
        </w:rPr>
        <w:t>水</w:t>
      </w:r>
      <w:r>
        <w:rPr>
          <w:rFonts w:asciiTheme="minorEastAsia" w:hAnsiTheme="minorEastAsia"/>
          <w:sz w:val="24"/>
          <w:szCs w:val="24"/>
        </w:rPr>
        <w:t>平</w:t>
      </w:r>
      <w:r>
        <w:rPr>
          <w:rFonts w:asciiTheme="minorEastAsia" w:hAnsiTheme="minorEastAsia"/>
          <w:spacing w:val="-34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提升医</w:t>
      </w:r>
      <w:r>
        <w:rPr>
          <w:rFonts w:asciiTheme="minorEastAsia" w:hAnsiTheme="minorEastAsia"/>
          <w:spacing w:val="-3"/>
          <w:sz w:val="24"/>
          <w:szCs w:val="24"/>
        </w:rPr>
        <w:t>用</w:t>
      </w:r>
      <w:r>
        <w:rPr>
          <w:rFonts w:asciiTheme="minorEastAsia" w:hAnsiTheme="minorEastAsia"/>
          <w:sz w:val="24"/>
          <w:szCs w:val="24"/>
        </w:rPr>
        <w:t>物</w:t>
      </w:r>
      <w:r>
        <w:rPr>
          <w:rFonts w:asciiTheme="minorEastAsia" w:hAnsiTheme="minorEastAsia"/>
          <w:spacing w:val="-3"/>
          <w:sz w:val="24"/>
          <w:szCs w:val="24"/>
        </w:rPr>
        <w:t>资</w:t>
      </w:r>
      <w:r>
        <w:rPr>
          <w:rFonts w:asciiTheme="minorEastAsia" w:hAnsiTheme="minorEastAsia"/>
          <w:sz w:val="24"/>
          <w:szCs w:val="24"/>
        </w:rPr>
        <w:t>整</w:t>
      </w:r>
      <w:r>
        <w:rPr>
          <w:rFonts w:asciiTheme="minorEastAsia" w:hAnsiTheme="minorEastAsia"/>
          <w:spacing w:val="-3"/>
          <w:sz w:val="24"/>
          <w:szCs w:val="24"/>
        </w:rPr>
        <w:t>个</w:t>
      </w:r>
      <w:r>
        <w:rPr>
          <w:rFonts w:asciiTheme="minorEastAsia" w:hAnsiTheme="minorEastAsia"/>
          <w:sz w:val="24"/>
          <w:szCs w:val="24"/>
        </w:rPr>
        <w:t>供</w:t>
      </w:r>
      <w:r>
        <w:rPr>
          <w:rFonts w:asciiTheme="minorEastAsia" w:hAnsiTheme="minorEastAsia"/>
          <w:spacing w:val="-2"/>
          <w:sz w:val="24"/>
          <w:szCs w:val="24"/>
        </w:rPr>
        <w:t>应链条的工作效率、合规水平和管理水平。</w:t>
      </w:r>
    </w:p>
    <w:p w14:paraId="34A63CA2" w14:textId="77777777" w:rsidR="00F870FA" w:rsidRDefault="00000000">
      <w:pPr>
        <w:spacing w:line="440" w:lineRule="exact"/>
        <w:ind w:left="420"/>
        <w:rPr>
          <w:rFonts w:asciiTheme="minorEastAsia" w:hAnsiTheme="minorEastAsia" w:hint="eastAsia"/>
          <w:b/>
          <w:spacing w:val="-1"/>
          <w:sz w:val="24"/>
          <w:szCs w:val="24"/>
        </w:rPr>
      </w:pPr>
      <w:r>
        <w:rPr>
          <w:rFonts w:asciiTheme="minorEastAsia" w:hAnsiTheme="minorEastAsia" w:hint="eastAsia"/>
          <w:b/>
          <w:spacing w:val="-1"/>
          <w:sz w:val="24"/>
          <w:szCs w:val="24"/>
        </w:rPr>
        <w:t>项目方案周期为：壹年</w:t>
      </w:r>
    </w:p>
    <w:tbl>
      <w:tblPr>
        <w:tblW w:w="821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  <w:gridCol w:w="1574"/>
        <w:gridCol w:w="2781"/>
      </w:tblGrid>
      <w:tr w:rsidR="00F870FA" w14:paraId="65596174" w14:textId="77777777">
        <w:trPr>
          <w:trHeight w:val="339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70F202" w14:textId="77777777" w:rsidR="00F870FA" w:rsidRDefault="00000000">
            <w:pPr>
              <w:spacing w:line="44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名称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12ACA" w14:textId="77777777" w:rsidR="00F870FA" w:rsidRDefault="00000000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服务时间(年)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36F15" w14:textId="77777777" w:rsidR="00F870FA" w:rsidRDefault="00000000">
            <w:pPr>
              <w:spacing w:line="44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预算上限（万元） </w:t>
            </w:r>
          </w:p>
        </w:tc>
      </w:tr>
      <w:tr w:rsidR="00F870FA" w14:paraId="47172C77" w14:textId="77777777">
        <w:trPr>
          <w:trHeight w:val="350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FC7D67" w14:textId="77777777" w:rsidR="00F870FA" w:rsidRDefault="00000000">
            <w:pPr>
              <w:spacing w:line="44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SPD医用耗材管理系统服务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39F39" w14:textId="77777777" w:rsidR="00F870FA" w:rsidRDefault="00000000">
            <w:pPr>
              <w:spacing w:line="44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0407F" w14:textId="77777777" w:rsidR="00F870FA" w:rsidRDefault="00000000">
            <w:pPr>
              <w:spacing w:line="44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100 </w:t>
            </w:r>
          </w:p>
        </w:tc>
      </w:tr>
    </w:tbl>
    <w:p w14:paraId="5F11B363" w14:textId="77777777" w:rsidR="00F870FA" w:rsidRDefault="00F870FA">
      <w:pPr>
        <w:spacing w:line="440" w:lineRule="exact"/>
        <w:ind w:left="420"/>
        <w:rPr>
          <w:rFonts w:asciiTheme="minorEastAsia" w:hAnsiTheme="minorEastAsia" w:hint="eastAsia"/>
          <w:b/>
          <w:spacing w:val="-1"/>
          <w:sz w:val="24"/>
          <w:szCs w:val="24"/>
        </w:rPr>
      </w:pPr>
    </w:p>
    <w:p w14:paraId="451BB4DB" w14:textId="77777777" w:rsidR="00F870FA" w:rsidRDefault="00000000">
      <w:pPr>
        <w:pStyle w:val="2"/>
        <w:spacing w:line="440" w:lineRule="exact"/>
        <w:rPr>
          <w:rFonts w:asciiTheme="minorEastAsia" w:eastAsiaTheme="minorEastAsia" w:hAnsiTheme="minorEastAsia" w:hint="eastAsia"/>
          <w:b/>
          <w:bCs/>
          <w:spacing w:val="-1"/>
        </w:rPr>
      </w:pPr>
      <w:r>
        <w:rPr>
          <w:rFonts w:asciiTheme="minorEastAsia" w:eastAsiaTheme="minorEastAsia" w:hAnsiTheme="minorEastAsia" w:hint="eastAsia"/>
          <w:b/>
          <w:spacing w:val="-1"/>
        </w:rPr>
        <w:t>一、引入S</w:t>
      </w:r>
      <w:r>
        <w:rPr>
          <w:rFonts w:asciiTheme="minorEastAsia" w:eastAsiaTheme="minorEastAsia" w:hAnsiTheme="minorEastAsia"/>
          <w:b/>
          <w:spacing w:val="-1"/>
        </w:rPr>
        <w:t>PD</w:t>
      </w:r>
      <w:r>
        <w:rPr>
          <w:rFonts w:asciiTheme="minorEastAsia" w:eastAsiaTheme="minorEastAsia" w:hAnsiTheme="minorEastAsia" w:hint="eastAsia"/>
          <w:b/>
          <w:spacing w:val="-1"/>
        </w:rPr>
        <w:t>服务，实施医用物资全链条全生命周期管理</w:t>
      </w:r>
    </w:p>
    <w:p w14:paraId="52F611DF" w14:textId="77777777" w:rsidR="00F870FA" w:rsidRDefault="00000000">
      <w:pPr>
        <w:spacing w:line="440" w:lineRule="exact"/>
        <w:ind w:firstLineChars="200" w:firstLine="478"/>
        <w:rPr>
          <w:rFonts w:asciiTheme="minorEastAsia" w:hAnsiTheme="minorEastAsia" w:hint="eastAsia"/>
          <w:b/>
          <w:spacing w:val="-1"/>
          <w:sz w:val="24"/>
          <w:szCs w:val="24"/>
        </w:rPr>
      </w:pPr>
      <w:r>
        <w:rPr>
          <w:rFonts w:asciiTheme="minorEastAsia" w:hAnsiTheme="minorEastAsia"/>
          <w:b/>
          <w:spacing w:val="-1"/>
          <w:sz w:val="24"/>
          <w:szCs w:val="24"/>
        </w:rPr>
        <w:t xml:space="preserve">1.1 </w:t>
      </w:r>
      <w:r>
        <w:rPr>
          <w:rFonts w:asciiTheme="minorEastAsia" w:hAnsiTheme="minorEastAsia" w:hint="eastAsia"/>
          <w:b/>
          <w:spacing w:val="-1"/>
          <w:sz w:val="24"/>
          <w:szCs w:val="24"/>
        </w:rPr>
        <w:t>、部署</w:t>
      </w:r>
      <w:r>
        <w:rPr>
          <w:rFonts w:asciiTheme="minorEastAsia" w:hAnsiTheme="minorEastAsia"/>
          <w:b/>
          <w:spacing w:val="-1"/>
          <w:sz w:val="24"/>
          <w:szCs w:val="24"/>
        </w:rPr>
        <w:t>SPD</w:t>
      </w:r>
      <w:r>
        <w:rPr>
          <w:rFonts w:asciiTheme="minorEastAsia" w:hAnsiTheme="minorEastAsia" w:hint="eastAsia"/>
          <w:b/>
          <w:spacing w:val="-1"/>
          <w:sz w:val="24"/>
          <w:szCs w:val="24"/>
        </w:rPr>
        <w:t>的整体管理系统，实现医用物资全链条全生命周期管理信息化。</w:t>
      </w:r>
    </w:p>
    <w:p w14:paraId="45186975" w14:textId="77777777" w:rsidR="00F870FA" w:rsidRDefault="00000000">
      <w:pPr>
        <w:spacing w:line="440" w:lineRule="exact"/>
        <w:ind w:firstLineChars="200" w:firstLine="478"/>
        <w:rPr>
          <w:rFonts w:asciiTheme="minorEastAsia" w:hAnsiTheme="minorEastAsia" w:hint="eastAsia"/>
          <w:b/>
          <w:spacing w:val="-1"/>
          <w:sz w:val="24"/>
          <w:szCs w:val="24"/>
        </w:rPr>
      </w:pPr>
      <w:r>
        <w:rPr>
          <w:rFonts w:asciiTheme="minorEastAsia" w:hAnsiTheme="minorEastAsia" w:hint="eastAsia"/>
          <w:b/>
          <w:spacing w:val="-1"/>
          <w:sz w:val="24"/>
          <w:szCs w:val="24"/>
        </w:rPr>
        <w:t>1</w:t>
      </w:r>
      <w:r>
        <w:rPr>
          <w:rFonts w:asciiTheme="minorEastAsia" w:hAnsiTheme="minorEastAsia"/>
          <w:b/>
          <w:spacing w:val="-1"/>
          <w:sz w:val="24"/>
          <w:szCs w:val="24"/>
        </w:rPr>
        <w:t>.</w:t>
      </w:r>
      <w:r>
        <w:rPr>
          <w:rFonts w:asciiTheme="minorEastAsia" w:hAnsiTheme="minorEastAsia" w:hint="eastAsia"/>
          <w:b/>
          <w:spacing w:val="-1"/>
          <w:sz w:val="24"/>
          <w:szCs w:val="24"/>
        </w:rPr>
        <w:t>2、协助划分中心库功能区域，配置必要的设施设备</w:t>
      </w:r>
      <w:r>
        <w:rPr>
          <w:rFonts w:asciiTheme="minorEastAsia" w:hAnsiTheme="minorEastAsia"/>
          <w:b/>
          <w:spacing w:val="-1"/>
          <w:sz w:val="24"/>
          <w:szCs w:val="24"/>
        </w:rPr>
        <w:t>。</w:t>
      </w:r>
    </w:p>
    <w:p w14:paraId="5492985A" w14:textId="77777777" w:rsidR="00F870FA" w:rsidRDefault="00000000">
      <w:pPr>
        <w:spacing w:line="440" w:lineRule="exact"/>
        <w:ind w:firstLineChars="200" w:firstLine="478"/>
        <w:rPr>
          <w:rFonts w:asciiTheme="minorEastAsia" w:hAnsiTheme="minorEastAsia" w:hint="eastAsia"/>
          <w:spacing w:val="-1"/>
          <w:sz w:val="24"/>
          <w:szCs w:val="24"/>
        </w:rPr>
      </w:pPr>
      <w:r>
        <w:rPr>
          <w:rFonts w:asciiTheme="minorEastAsia" w:hAnsiTheme="minorEastAsia" w:hint="eastAsia"/>
          <w:spacing w:val="-1"/>
          <w:sz w:val="24"/>
          <w:szCs w:val="24"/>
        </w:rPr>
        <w:t>为医院提供办公桌柜、预计</w:t>
      </w:r>
      <w:r>
        <w:rPr>
          <w:rFonts w:asciiTheme="minorEastAsia" w:hAnsiTheme="minorEastAsia" w:hint="eastAsia"/>
          <w:b/>
          <w:bCs/>
          <w:spacing w:val="-1"/>
          <w:sz w:val="24"/>
          <w:szCs w:val="24"/>
          <w:highlight w:val="yellow"/>
          <w:u w:val="single"/>
        </w:rPr>
        <w:t>25支PDA等设施设备</w:t>
      </w:r>
      <w:r>
        <w:rPr>
          <w:rFonts w:asciiTheme="minorEastAsia" w:hAnsiTheme="minorEastAsia" w:hint="eastAsia"/>
          <w:spacing w:val="-1"/>
          <w:sz w:val="24"/>
          <w:szCs w:val="24"/>
        </w:rPr>
        <w:t>，并提供保修和运维服务，确保其稳定高效运行。</w:t>
      </w:r>
    </w:p>
    <w:p w14:paraId="16EB8F49" w14:textId="77777777" w:rsidR="00F870FA" w:rsidRDefault="00000000">
      <w:pPr>
        <w:spacing w:line="440" w:lineRule="exact"/>
        <w:ind w:firstLineChars="200" w:firstLine="478"/>
        <w:rPr>
          <w:rFonts w:asciiTheme="minorEastAsia" w:hAnsiTheme="minorEastAsia" w:hint="eastAsia"/>
          <w:b/>
          <w:spacing w:val="-1"/>
          <w:sz w:val="24"/>
          <w:szCs w:val="24"/>
        </w:rPr>
      </w:pPr>
      <w:r>
        <w:rPr>
          <w:rFonts w:asciiTheme="minorEastAsia" w:hAnsiTheme="minorEastAsia" w:hint="eastAsia"/>
          <w:b/>
          <w:spacing w:val="-1"/>
          <w:sz w:val="24"/>
          <w:szCs w:val="24"/>
        </w:rPr>
        <w:t>1</w:t>
      </w:r>
      <w:r>
        <w:rPr>
          <w:rFonts w:asciiTheme="minorEastAsia" w:hAnsiTheme="minorEastAsia"/>
          <w:b/>
          <w:spacing w:val="-1"/>
          <w:sz w:val="24"/>
          <w:szCs w:val="24"/>
        </w:rPr>
        <w:t>.</w:t>
      </w:r>
      <w:r>
        <w:rPr>
          <w:rFonts w:asciiTheme="minorEastAsia" w:hAnsiTheme="minorEastAsia" w:hint="eastAsia"/>
          <w:b/>
          <w:spacing w:val="-1"/>
          <w:sz w:val="24"/>
          <w:szCs w:val="24"/>
        </w:rPr>
        <w:t>3</w:t>
      </w:r>
      <w:r>
        <w:rPr>
          <w:rFonts w:asciiTheme="minorEastAsia" w:hAnsiTheme="minorEastAsia"/>
          <w:b/>
          <w:spacing w:val="-1"/>
          <w:sz w:val="24"/>
          <w:szCs w:val="24"/>
        </w:rPr>
        <w:t>、</w:t>
      </w:r>
      <w:r>
        <w:rPr>
          <w:rFonts w:asciiTheme="minorEastAsia" w:hAnsiTheme="minorEastAsia" w:hint="eastAsia"/>
          <w:b/>
          <w:spacing w:val="-1"/>
          <w:sz w:val="24"/>
          <w:szCs w:val="24"/>
        </w:rPr>
        <w:t>临床科室实施二级库管理</w:t>
      </w:r>
    </w:p>
    <w:p w14:paraId="65E4AE25" w14:textId="77777777" w:rsidR="00F870FA" w:rsidRDefault="00000000">
      <w:pPr>
        <w:pStyle w:val="2"/>
        <w:spacing w:line="440" w:lineRule="exact"/>
        <w:rPr>
          <w:rFonts w:asciiTheme="minorEastAsia" w:eastAsiaTheme="minorEastAsia" w:hAnsiTheme="minorEastAsia" w:hint="eastAsia"/>
          <w:b/>
          <w:spacing w:val="-1"/>
        </w:rPr>
      </w:pPr>
      <w:r>
        <w:rPr>
          <w:rFonts w:asciiTheme="minorEastAsia" w:eastAsiaTheme="minorEastAsia" w:hAnsiTheme="minorEastAsia" w:hint="eastAsia"/>
          <w:b/>
          <w:spacing w:val="-1"/>
        </w:rPr>
        <w:t>2、实施医用物资自动化和可视化管理</w:t>
      </w:r>
    </w:p>
    <w:p w14:paraId="10F9BE5A" w14:textId="77777777" w:rsidR="00F870FA" w:rsidRDefault="00000000">
      <w:pPr>
        <w:pStyle w:val="2"/>
        <w:spacing w:line="440" w:lineRule="exact"/>
        <w:rPr>
          <w:rFonts w:asciiTheme="minorEastAsia" w:eastAsiaTheme="minorEastAsia" w:hAnsiTheme="minorEastAsia" w:hint="eastAsia"/>
          <w:b/>
          <w:spacing w:val="-1"/>
        </w:rPr>
      </w:pPr>
      <w:r>
        <w:rPr>
          <w:rFonts w:asciiTheme="minorEastAsia" w:eastAsiaTheme="minorEastAsia" w:hAnsiTheme="minorEastAsia"/>
          <w:b/>
          <w:spacing w:val="-1"/>
        </w:rPr>
        <w:t>3、增强人员和软硬件服务能力，深化服务水平</w:t>
      </w:r>
    </w:p>
    <w:p w14:paraId="58082E4D" w14:textId="77777777" w:rsidR="00F870FA" w:rsidRDefault="00000000">
      <w:pPr>
        <w:spacing w:line="440" w:lineRule="exact"/>
        <w:ind w:firstLineChars="200" w:firstLine="478"/>
        <w:rPr>
          <w:rFonts w:asciiTheme="minorEastAsia" w:hAnsiTheme="minorEastAsia" w:hint="eastAsia"/>
          <w:b/>
          <w:spacing w:val="-1"/>
          <w:sz w:val="24"/>
          <w:szCs w:val="24"/>
        </w:rPr>
      </w:pPr>
      <w:r>
        <w:rPr>
          <w:rFonts w:asciiTheme="minorEastAsia" w:hAnsiTheme="minorEastAsia"/>
          <w:b/>
          <w:spacing w:val="-1"/>
          <w:sz w:val="24"/>
          <w:szCs w:val="24"/>
        </w:rPr>
        <w:t>3.1、现场服务人员，提高服务宽度和深度。</w:t>
      </w:r>
    </w:p>
    <w:p w14:paraId="4CE5353C" w14:textId="77777777" w:rsidR="00F870FA" w:rsidRDefault="00000000">
      <w:pPr>
        <w:spacing w:line="440" w:lineRule="exact"/>
        <w:ind w:firstLineChars="200" w:firstLine="478"/>
        <w:rPr>
          <w:rFonts w:asciiTheme="minorEastAsia" w:hAnsiTheme="minorEastAsia" w:hint="eastAsia"/>
          <w:b/>
          <w:bCs/>
          <w:spacing w:val="-1"/>
          <w:sz w:val="24"/>
          <w:szCs w:val="24"/>
          <w:highlight w:val="yellow"/>
          <w:u w:val="single"/>
        </w:rPr>
      </w:pPr>
      <w:r>
        <w:rPr>
          <w:rFonts w:asciiTheme="minorEastAsia" w:hAnsiTheme="minorEastAsia" w:hint="eastAsia"/>
          <w:b/>
          <w:bCs/>
          <w:spacing w:val="-1"/>
          <w:sz w:val="24"/>
          <w:szCs w:val="24"/>
          <w:highlight w:val="yellow"/>
          <w:u w:val="single"/>
        </w:rPr>
        <w:t>预计SPD 服务人员：9名。</w:t>
      </w:r>
    </w:p>
    <w:p w14:paraId="103822E8" w14:textId="77777777" w:rsidR="00F870FA" w:rsidRDefault="00000000">
      <w:pPr>
        <w:spacing w:line="440" w:lineRule="exact"/>
        <w:ind w:firstLineChars="200" w:firstLine="478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b/>
          <w:spacing w:val="-1"/>
          <w:sz w:val="24"/>
          <w:szCs w:val="24"/>
        </w:rPr>
        <w:t>3.2、配置高值耗材智能柜，提高高值耗材智能化管理水平。</w:t>
      </w:r>
    </w:p>
    <w:p w14:paraId="549FC52B" w14:textId="77777777" w:rsidR="00F870FA" w:rsidRDefault="00000000">
      <w:pPr>
        <w:spacing w:before="104" w:line="440" w:lineRule="exact"/>
        <w:ind w:left="118" w:right="101" w:firstLine="480"/>
        <w:rPr>
          <w:rFonts w:asciiTheme="minorEastAsia" w:hAnsiTheme="minorEastAsia" w:cs="仿宋" w:hint="eastAsia"/>
          <w:spacing w:val="-2"/>
          <w:sz w:val="24"/>
          <w:szCs w:val="24"/>
        </w:rPr>
      </w:pPr>
      <w:r>
        <w:rPr>
          <w:rFonts w:asciiTheme="minorEastAsia" w:hAnsiTheme="minorEastAsia" w:cs="仿宋" w:hint="eastAsia"/>
          <w:spacing w:val="-3"/>
          <w:sz w:val="24"/>
          <w:szCs w:val="24"/>
        </w:rPr>
        <w:t>预计</w:t>
      </w:r>
      <w:r>
        <w:rPr>
          <w:rFonts w:asciiTheme="minorEastAsia" w:hAnsiTheme="minorEastAsia" w:cs="仿宋"/>
          <w:b/>
          <w:bCs/>
          <w:sz w:val="24"/>
          <w:szCs w:val="24"/>
          <w:highlight w:val="yellow"/>
          <w:u w:val="single"/>
        </w:rPr>
        <w:t>配置</w:t>
      </w:r>
      <w:r>
        <w:rPr>
          <w:rFonts w:asciiTheme="minorEastAsia" w:hAnsiTheme="minorEastAsia" w:cs="仿宋"/>
          <w:b/>
          <w:bCs/>
          <w:spacing w:val="1"/>
          <w:sz w:val="24"/>
          <w:szCs w:val="24"/>
          <w:highlight w:val="yellow"/>
          <w:u w:val="single"/>
        </w:rPr>
        <w:t>高值耗材管理智能柜</w:t>
      </w:r>
      <w:r>
        <w:rPr>
          <w:rFonts w:asciiTheme="minorEastAsia" w:hAnsiTheme="minorEastAsia" w:cs="仿宋" w:hint="eastAsia"/>
          <w:b/>
          <w:bCs/>
          <w:spacing w:val="1"/>
          <w:sz w:val="24"/>
          <w:szCs w:val="24"/>
          <w:highlight w:val="yellow"/>
          <w:u w:val="single"/>
        </w:rPr>
        <w:t>2</w:t>
      </w:r>
      <w:r>
        <w:rPr>
          <w:rFonts w:asciiTheme="minorEastAsia" w:hAnsiTheme="minorEastAsia" w:cs="仿宋"/>
          <w:b/>
          <w:bCs/>
          <w:spacing w:val="1"/>
          <w:sz w:val="24"/>
          <w:szCs w:val="24"/>
          <w:highlight w:val="yellow"/>
          <w:u w:val="single"/>
        </w:rPr>
        <w:t>个</w:t>
      </w:r>
      <w:r>
        <w:rPr>
          <w:rFonts w:asciiTheme="minorEastAsia" w:hAnsiTheme="minorEastAsia" w:cs="仿宋"/>
          <w:spacing w:val="-2"/>
          <w:sz w:val="24"/>
          <w:szCs w:val="24"/>
        </w:rPr>
        <w:t>。</w:t>
      </w:r>
    </w:p>
    <w:p w14:paraId="105BE6E1" w14:textId="77777777" w:rsidR="00F870FA" w:rsidRDefault="00F870FA">
      <w:pPr>
        <w:ind w:left="420" w:firstLine="420"/>
        <w:rPr>
          <w:rFonts w:hint="eastAsia"/>
          <w:sz w:val="24"/>
          <w:szCs w:val="28"/>
        </w:rPr>
      </w:pPr>
    </w:p>
    <w:p w14:paraId="30B4FA90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二、供应商资格条件: </w:t>
      </w:r>
    </w:p>
    <w:p w14:paraId="29FD4253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符合《中华人民共和国政府采购法》第二十二条的规定，注册经营项目与采购内容相关，有能力提供本次工程与服务的供应商。 </w:t>
      </w:r>
    </w:p>
    <w:p w14:paraId="73E64616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(1)法定代表人/负责人资格证明书。 </w:t>
      </w:r>
    </w:p>
    <w:p w14:paraId="641BB553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(2)法定代表人/负责人授权委托书(法人、工作人员身份证复印件)。 </w:t>
      </w:r>
    </w:p>
    <w:p w14:paraId="16080A65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(3)服务商资质(有效的医疗器械经营许可证、营业执照、税务登记证、组织机构代码证)。 </w:t>
      </w:r>
    </w:p>
    <w:p w14:paraId="4D8384FB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 xml:space="preserve">(4)投标人没有被列入失信被执行人、重大税收违法案件当事人名单、政府采购、环境保护、知识产权等领域严重违法失信行为记录名单(根据信用中国网站(www.creditchina.gov.cn)主体信用记录信息查询，要求打印查询截图并盖章)。 </w:t>
      </w:r>
    </w:p>
    <w:p w14:paraId="4991652E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(5)投标人出具声明函，声明内容为单位负责人为同一人或者存在控股、管理关系的不同单位，不得参加同一包号投标或者未划分包号的同一招标项目投标。 </w:t>
      </w:r>
    </w:p>
    <w:p w14:paraId="69E360F0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(6)本项目不接收联合体投标。 </w:t>
      </w:r>
    </w:p>
    <w:p w14:paraId="530ABF1D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(7)服务商认为需要提供的其他相关资料。 </w:t>
      </w:r>
    </w:p>
    <w:p w14:paraId="5E5292E6" w14:textId="77777777" w:rsidR="00F870FA" w:rsidRDefault="00F870FA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14:paraId="20DA79D1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三、供应商报名需提交纸质资料并加盖公章，资料完整方为有效报名： </w:t>
      </w:r>
    </w:p>
    <w:p w14:paraId="78800EDB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1、服务方案一览表，包括但不限于以下内容： </w:t>
      </w:r>
    </w:p>
    <w:p w14:paraId="63C6CFC8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（1）项目联系人及联系方式； </w:t>
      </w:r>
    </w:p>
    <w:p w14:paraId="5D1E1EF8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（2）SPD项目建设思路、建设内容、预期效果； </w:t>
      </w:r>
    </w:p>
    <w:p w14:paraId="6796FED6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（3）方案优势(突出功能、技术、服务能力、项目交接、运营管理培训方式等)； </w:t>
      </w:r>
    </w:p>
    <w:p w14:paraId="26BB436A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（4）运作模式(医院、厂家或供应商、SPD服务商三方的协同平台运营模式，费用解决方式等)； </w:t>
      </w:r>
    </w:p>
    <w:p w14:paraId="79161405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（5）SPD 软件创新开发、信息库、数据中心建设能力； </w:t>
      </w:r>
    </w:p>
    <w:p w14:paraId="5F0AEDD7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（6）提供服务的用户业绩名单，服务实施成功案例； </w:t>
      </w:r>
    </w:p>
    <w:p w14:paraId="41532BD8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2、产品相关的生产、代理或经销资格证明； </w:t>
      </w:r>
    </w:p>
    <w:p w14:paraId="2EC5D609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3、服务商资质(有效的医疗器械经营许可证、营业执照、税务登记证、组织机构代码证)； </w:t>
      </w:r>
    </w:p>
    <w:p w14:paraId="76B0E591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4、国家企业信用信息公示系统的信用记录查询结果。（http://www.gsxt.gov.cn/index.html） </w:t>
      </w:r>
    </w:p>
    <w:p w14:paraId="7B63E4C2" w14:textId="7AD5B5BE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5、需提供</w:t>
      </w:r>
      <w:r w:rsidR="009547A0">
        <w:rPr>
          <w:rFonts w:asciiTheme="minorEastAsia" w:hAnsiTheme="minorEastAsia" w:hint="eastAsia"/>
          <w:color w:val="FF0000"/>
          <w:sz w:val="24"/>
          <w:szCs w:val="24"/>
        </w:rPr>
        <w:t>与</w:t>
      </w:r>
      <w:r w:rsidR="00247C9F" w:rsidRPr="00F43E4C">
        <w:rPr>
          <w:rFonts w:asciiTheme="minorEastAsia" w:hAnsiTheme="minorEastAsia" w:hint="eastAsia"/>
          <w:color w:val="FF0000"/>
          <w:sz w:val="24"/>
          <w:szCs w:val="24"/>
        </w:rPr>
        <w:t>本院规模</w:t>
      </w:r>
      <w:r w:rsidR="00247C9F">
        <w:rPr>
          <w:rFonts w:asciiTheme="minorEastAsia" w:hAnsiTheme="minorEastAsia" w:hint="eastAsia"/>
          <w:sz w:val="24"/>
          <w:szCs w:val="24"/>
        </w:rPr>
        <w:t>相当的</w:t>
      </w:r>
      <w:r w:rsidR="00AC07D1">
        <w:rPr>
          <w:rFonts w:asciiTheme="minorEastAsia" w:hAnsiTheme="minorEastAsia" w:hint="eastAsia"/>
          <w:sz w:val="24"/>
          <w:szCs w:val="24"/>
        </w:rPr>
        <w:t>同类</w:t>
      </w:r>
      <w:r>
        <w:rPr>
          <w:rFonts w:asciiTheme="minorEastAsia" w:hAnsiTheme="minorEastAsia"/>
          <w:sz w:val="24"/>
          <w:szCs w:val="24"/>
        </w:rPr>
        <w:t xml:space="preserve">产品的采购合同（附有配置清单）或发票复印件（参考发票必须附上“国家税务总局全国增值税发票查询平台”的查询结果）等其他价格参考佐证材料 </w:t>
      </w:r>
    </w:p>
    <w:p w14:paraId="424BD4B2" w14:textId="77777777" w:rsidR="00F870FA" w:rsidRDefault="00F870FA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14:paraId="722B91FE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四、报名时间及流程 </w:t>
      </w:r>
    </w:p>
    <w:p w14:paraId="0C8CBB9B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1、报名时间：</w:t>
      </w:r>
      <w:r>
        <w:rPr>
          <w:rFonts w:asciiTheme="minorEastAsia" w:hAnsiTheme="minorEastAsia" w:hint="eastAsia"/>
          <w:sz w:val="24"/>
          <w:szCs w:val="24"/>
        </w:rPr>
        <w:t>自公告起，五工作日</w:t>
      </w:r>
      <w:r>
        <w:rPr>
          <w:rFonts w:asciiTheme="minorEastAsia" w:hAnsiTheme="minorEastAsia"/>
          <w:sz w:val="24"/>
          <w:szCs w:val="24"/>
        </w:rPr>
        <w:t>每天（节假日除外）上午8:00-12:00，下午2:30-5: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 xml:space="preserve">0。 </w:t>
      </w:r>
    </w:p>
    <w:p w14:paraId="0E05E661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 xml:space="preserve">2、报名流程（以下两点均需完成方为报名成功）： </w:t>
      </w:r>
    </w:p>
    <w:p w14:paraId="1363CC24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（1）以“公司名称+项目名称”格式编辑邮件，并把报名资料电子版扫描件发送至185066901@qq.com，作为报名凭证； </w:t>
      </w:r>
    </w:p>
    <w:p w14:paraId="769B3DB1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（2）纸质材料在报名时间内送至信息科（地点：江门市蓬江区天福路6号门诊4楼信息科）。 </w:t>
      </w:r>
    </w:p>
    <w:p w14:paraId="3C9AAD7B" w14:textId="77777777" w:rsidR="00F870FA" w:rsidRDefault="00F870FA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14:paraId="14FE1D08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五、论证时间及地点 </w:t>
      </w:r>
    </w:p>
    <w:p w14:paraId="73AC6B1C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资格审定通过后，时间及地点另行通知。 </w:t>
      </w:r>
    </w:p>
    <w:p w14:paraId="3895FBA5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六、联系方式 </w:t>
      </w:r>
    </w:p>
    <w:p w14:paraId="6CE3C720" w14:textId="7777777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联系人：梁老师 </w:t>
      </w:r>
    </w:p>
    <w:p w14:paraId="795AFCD3" w14:textId="2DBBDB07" w:rsidR="00F870FA" w:rsidRDefault="00000000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联系电话：0750-3920310 </w:t>
      </w:r>
    </w:p>
    <w:sectPr w:rsidR="00F8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3440C"/>
    <w:multiLevelType w:val="multilevel"/>
    <w:tmpl w:val="5A13440C"/>
    <w:lvl w:ilvl="0">
      <w:start w:val="1"/>
      <w:numFmt w:val="bullet"/>
      <w:pStyle w:val="a"/>
      <w:lvlText w:val=""/>
      <w:lvlJc w:val="left"/>
      <w:pPr>
        <w:ind w:left="95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8" w:hanging="420"/>
      </w:pPr>
      <w:rPr>
        <w:rFonts w:ascii="Wingdings" w:hAnsi="Wingdings" w:hint="default"/>
      </w:rPr>
    </w:lvl>
  </w:abstractNum>
  <w:num w:numId="1" w16cid:durableId="135025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NkNTY1Yzk1ZWMxMDBlZTQ2MWMwMTUyOWM3MjZmOWIifQ=="/>
  </w:docVars>
  <w:rsids>
    <w:rsidRoot w:val="004E6C5D"/>
    <w:rsid w:val="00193AFA"/>
    <w:rsid w:val="00247C9F"/>
    <w:rsid w:val="004E6C5D"/>
    <w:rsid w:val="007A74DD"/>
    <w:rsid w:val="008946AF"/>
    <w:rsid w:val="008E5ACF"/>
    <w:rsid w:val="009547A0"/>
    <w:rsid w:val="00AC07D1"/>
    <w:rsid w:val="00CB34F9"/>
    <w:rsid w:val="00CD1A1D"/>
    <w:rsid w:val="00F43E4C"/>
    <w:rsid w:val="00F870FA"/>
    <w:rsid w:val="189936EA"/>
    <w:rsid w:val="26A26CB4"/>
    <w:rsid w:val="27A74EBE"/>
    <w:rsid w:val="5BF6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7741"/>
  <w15:docId w15:val="{BC3ED9FA-C4FE-40D0-8D3D-14C3FBC4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uiPriority w:val="9"/>
    <w:qFormat/>
    <w:pPr>
      <w:spacing w:line="440" w:lineRule="exact"/>
      <w:ind w:left="118" w:firstLine="558"/>
      <w:outlineLvl w:val="0"/>
    </w:pPr>
    <w:rPr>
      <w:rFonts w:ascii="微软雅黑" w:eastAsia="微软雅黑" w:hAnsi="微软雅黑"/>
      <w:b/>
      <w:bCs/>
      <w:sz w:val="28"/>
      <w:szCs w:val="24"/>
    </w:rPr>
  </w:style>
  <w:style w:type="paragraph" w:styleId="2">
    <w:name w:val="heading 2"/>
    <w:basedOn w:val="a0"/>
    <w:uiPriority w:val="9"/>
    <w:unhideWhenUsed/>
    <w:qFormat/>
    <w:pPr>
      <w:ind w:left="118"/>
      <w:outlineLvl w:val="1"/>
    </w:pPr>
    <w:rPr>
      <w:rFonts w:ascii="等线" w:eastAsia="等线" w:hAnsi="等线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1"/>
    <w:qFormat/>
    <w:pPr>
      <w:ind w:left="118" w:firstLine="420"/>
    </w:pPr>
    <w:rPr>
      <w:rFonts w:ascii="仿宋" w:eastAsia="仿宋" w:hAnsi="仿宋"/>
      <w:szCs w:val="21"/>
    </w:rPr>
  </w:style>
  <w:style w:type="paragraph" w:styleId="a5">
    <w:name w:val="footer"/>
    <w:basedOn w:val="a0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0"/>
    <w:uiPriority w:val="99"/>
    <w:semiHidden/>
    <w:unhideWhenUsed/>
    <w:rPr>
      <w:sz w:val="24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1"/>
    <w:qFormat/>
    <w:pPr>
      <w:numPr>
        <w:numId w:val="1"/>
      </w:numPr>
      <w:tabs>
        <w:tab w:val="left" w:pos="958"/>
      </w:tabs>
      <w:adjustRightInd w:val="0"/>
      <w:spacing w:line="440" w:lineRule="exact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健文 梁</dc:creator>
  <cp:lastModifiedBy>健文 梁</cp:lastModifiedBy>
  <cp:revision>2</cp:revision>
  <dcterms:created xsi:type="dcterms:W3CDTF">2024-07-20T04:00:00Z</dcterms:created>
  <dcterms:modified xsi:type="dcterms:W3CDTF">2024-07-20T04:00:00Z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CAD95649949142AD9A2F449ED2DF8859_13</vt:lpwstr>
  </property>
</Properties>
</file>