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5220"/>
        </w:tabs>
        <w:kinsoku/>
        <w:wordWrap/>
        <w:overflowPunct/>
        <w:topLinePunct w:val="0"/>
        <w:autoSpaceDE/>
        <w:autoSpaceDN/>
        <w:bidi w:val="0"/>
        <w:adjustRightInd/>
        <w:snapToGrid w:val="0"/>
        <w:spacing w:after="0" w:afterLines="0" w:line="360" w:lineRule="auto"/>
        <w:ind w:firstLine="482" w:firstLineChars="200"/>
        <w:jc w:val="both"/>
        <w:textAlignment w:val="auto"/>
        <w:outlineLvl w:val="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附件一</w:t>
      </w:r>
    </w:p>
    <w:p>
      <w:pPr>
        <w:keepNext w:val="0"/>
        <w:keepLines w:val="0"/>
        <w:pageBreakBefore w:val="0"/>
        <w:widowControl w:val="0"/>
        <w:kinsoku w:val="0"/>
        <w:wordWrap/>
        <w:overflowPunct w:val="0"/>
        <w:topLinePunct w:val="0"/>
        <w:autoSpaceDE w:val="0"/>
        <w:autoSpaceDN w:val="0"/>
        <w:bidi w:val="0"/>
        <w:adjustRightInd w:val="0"/>
        <w:snapToGrid/>
        <w:spacing w:after="0" w:afterLines="0" w:line="360" w:lineRule="auto"/>
        <w:ind w:right="0" w:firstLine="719" w:firstLineChars="200"/>
        <w:jc w:val="center"/>
        <w:textAlignment w:val="auto"/>
        <w:rPr>
          <w:rFonts w:hint="eastAsia" w:ascii="宋体" w:hAnsi="宋体" w:eastAsia="宋体" w:cs="宋体"/>
          <w:sz w:val="36"/>
          <w:szCs w:val="36"/>
          <w:highlight w:val="none"/>
        </w:rPr>
      </w:pPr>
      <w:r>
        <w:rPr>
          <w:rFonts w:hint="eastAsia" w:ascii="宋体" w:hAnsi="宋体" w:eastAsia="宋体" w:cs="宋体"/>
          <w:b/>
          <w:bCs/>
          <w:color w:val="auto"/>
          <w:spacing w:val="-1"/>
          <w:sz w:val="36"/>
          <w:szCs w:val="36"/>
          <w:highlight w:val="none"/>
          <w:lang w:val="en-US" w:eastAsia="zh-CN"/>
        </w:rPr>
        <w:t>项目</w:t>
      </w:r>
      <w:r>
        <w:rPr>
          <w:rFonts w:hint="eastAsia" w:ascii="宋体" w:hAnsi="宋体" w:eastAsia="宋体" w:cs="宋体"/>
          <w:b/>
          <w:bCs/>
          <w:color w:val="auto"/>
          <w:spacing w:val="-1"/>
          <w:sz w:val="36"/>
          <w:szCs w:val="36"/>
          <w:highlight w:val="none"/>
          <w:lang w:eastAsia="zh-CN"/>
        </w:rPr>
        <w:t>内容、基本需求</w:t>
      </w:r>
    </w:p>
    <w:p>
      <w:pPr>
        <w:pStyle w:val="3"/>
        <w:spacing w:afterLines="0"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采购项目名称:</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江门市</w:t>
      </w:r>
      <w:r>
        <w:rPr>
          <w:rFonts w:hint="eastAsia" w:hAnsi="宋体" w:cs="宋体"/>
          <w:sz w:val="24"/>
          <w:szCs w:val="24"/>
          <w:highlight w:val="none"/>
          <w:lang w:val="en-US" w:eastAsia="zh-CN"/>
        </w:rPr>
        <w:t>第二人民</w:t>
      </w:r>
      <w:r>
        <w:rPr>
          <w:rFonts w:hint="eastAsia" w:ascii="宋体" w:hAnsi="宋体" w:eastAsia="宋体" w:cs="宋体"/>
          <w:sz w:val="24"/>
          <w:szCs w:val="24"/>
          <w:highlight w:val="none"/>
          <w:lang w:eastAsia="zh-CN"/>
        </w:rPr>
        <w:t>医院</w:t>
      </w:r>
      <w:r>
        <w:rPr>
          <w:rFonts w:hint="eastAsia" w:ascii="宋体" w:hAnsi="宋体" w:eastAsia="宋体" w:cs="宋体"/>
          <w:sz w:val="24"/>
          <w:szCs w:val="24"/>
          <w:highlight w:val="none"/>
          <w:lang w:val="en-US" w:eastAsia="zh-CN"/>
        </w:rPr>
        <w:t>自助售卖机便民服务</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w:t>
      </w:r>
    </w:p>
    <w:p>
      <w:pPr>
        <w:spacing w:afterLines="0"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用途：</w:t>
      </w:r>
      <w:r>
        <w:rPr>
          <w:rFonts w:hint="eastAsia" w:ascii="宋体" w:hAnsi="宋体" w:eastAsia="宋体" w:cs="宋体"/>
          <w:sz w:val="24"/>
          <w:szCs w:val="24"/>
          <w:highlight w:val="none"/>
        </w:rPr>
        <w:t>确定江门</w:t>
      </w:r>
      <w:r>
        <w:rPr>
          <w:rFonts w:hint="eastAsia" w:ascii="宋体" w:hAnsi="宋体" w:cs="宋体"/>
          <w:sz w:val="24"/>
          <w:szCs w:val="24"/>
          <w:highlight w:val="none"/>
          <w:lang w:val="en-US" w:eastAsia="zh-CN"/>
        </w:rPr>
        <w:t>市第二人民</w:t>
      </w:r>
      <w:r>
        <w:rPr>
          <w:rFonts w:hint="eastAsia" w:ascii="宋体" w:hAnsi="宋体" w:eastAsia="宋体" w:cs="宋体"/>
          <w:sz w:val="24"/>
          <w:szCs w:val="24"/>
          <w:highlight w:val="none"/>
        </w:rPr>
        <w:t>医院</w:t>
      </w:r>
      <w:r>
        <w:rPr>
          <w:rFonts w:hint="eastAsia" w:ascii="宋体" w:hAnsi="宋体" w:eastAsia="宋体" w:cs="宋体"/>
          <w:sz w:val="24"/>
          <w:szCs w:val="24"/>
          <w:highlight w:val="none"/>
          <w:lang w:val="en-US" w:eastAsia="zh-CN"/>
        </w:rPr>
        <w:t>自助售卖机便民服务</w:t>
      </w:r>
      <w:r>
        <w:rPr>
          <w:rFonts w:hint="eastAsia" w:ascii="宋体" w:hAnsi="宋体" w:eastAsia="宋体" w:cs="宋体"/>
          <w:sz w:val="24"/>
          <w:szCs w:val="24"/>
          <w:highlight w:val="none"/>
        </w:rPr>
        <w:t>资格。</w:t>
      </w:r>
    </w:p>
    <w:p>
      <w:pPr>
        <w:pStyle w:val="2"/>
        <w:spacing w:after="0" w:afterLines="0" w:line="360" w:lineRule="auto"/>
        <w:ind w:firstLine="482" w:firstLineChars="200"/>
        <w:rPr>
          <w:rFonts w:hint="eastAsia" w:ascii="宋体" w:hAnsi="宋体" w:eastAsia="宋体" w:cs="宋体"/>
          <w:sz w:val="24"/>
          <w:highlight w:val="none"/>
          <w:lang w:val="en-US" w:eastAsia="zh-CN"/>
        </w:rPr>
      </w:pPr>
      <w:r>
        <w:rPr>
          <w:rFonts w:hint="eastAsia" w:ascii="宋体" w:hAnsi="宋体" w:eastAsia="宋体" w:cs="宋体"/>
          <w:b/>
          <w:bCs/>
          <w:sz w:val="24"/>
          <w:szCs w:val="24"/>
          <w:highlight w:val="none"/>
          <w:lang w:val="en-US" w:eastAsia="zh-CN"/>
        </w:rPr>
        <w:t>地点：</w:t>
      </w:r>
      <w:r>
        <w:rPr>
          <w:rFonts w:hint="eastAsia" w:ascii="宋体" w:hAnsi="宋体" w:eastAsia="宋体" w:cs="宋体"/>
          <w:sz w:val="24"/>
          <w:szCs w:val="24"/>
          <w:highlight w:val="none"/>
          <w:lang w:val="en-US" w:eastAsia="zh-CN"/>
        </w:rPr>
        <w:t>江门市</w:t>
      </w:r>
      <w:r>
        <w:rPr>
          <w:rFonts w:hint="eastAsia" w:ascii="宋体" w:hAnsi="宋体" w:cs="宋体"/>
          <w:sz w:val="24"/>
          <w:szCs w:val="24"/>
          <w:highlight w:val="none"/>
          <w:lang w:val="en-US" w:eastAsia="zh-CN"/>
        </w:rPr>
        <w:t>第二人民</w:t>
      </w:r>
      <w:r>
        <w:rPr>
          <w:rFonts w:hint="eastAsia" w:ascii="宋体" w:hAnsi="宋体" w:eastAsia="宋体" w:cs="宋体"/>
          <w:sz w:val="24"/>
          <w:szCs w:val="24"/>
          <w:highlight w:val="none"/>
          <w:lang w:val="en-US" w:eastAsia="zh-CN"/>
        </w:rPr>
        <w:t>医院</w:t>
      </w:r>
    </w:p>
    <w:p>
      <w:pPr>
        <w:pStyle w:val="2"/>
        <w:spacing w:after="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采购单位</w:t>
      </w:r>
      <w:r>
        <w:rPr>
          <w:rFonts w:hint="eastAsia" w:ascii="宋体" w:hAnsi="宋体" w:eastAsia="宋体" w:cs="宋体"/>
          <w:sz w:val="24"/>
          <w:szCs w:val="24"/>
          <w:highlight w:val="none"/>
        </w:rPr>
        <w:t>向</w:t>
      </w:r>
      <w:r>
        <w:rPr>
          <w:rFonts w:hint="eastAsia" w:ascii="宋体" w:hAnsi="宋体" w:eastAsia="宋体" w:cs="宋体"/>
          <w:sz w:val="24"/>
          <w:szCs w:val="24"/>
          <w:highlight w:val="none"/>
          <w:lang w:val="en-US" w:eastAsia="zh-CN"/>
        </w:rPr>
        <w:t>服务单位</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医院</w:t>
      </w:r>
      <w:r>
        <w:rPr>
          <w:rFonts w:hint="eastAsia" w:ascii="宋体" w:hAnsi="宋体" w:eastAsia="宋体" w:cs="宋体"/>
          <w:sz w:val="24"/>
          <w:szCs w:val="24"/>
          <w:highlight w:val="none"/>
        </w:rPr>
        <w:t>内适当的场地，</w:t>
      </w:r>
      <w:r>
        <w:rPr>
          <w:rFonts w:hint="eastAsia" w:ascii="宋体" w:hAnsi="宋体" w:eastAsia="宋体" w:cs="宋体"/>
          <w:sz w:val="24"/>
          <w:szCs w:val="24"/>
          <w:highlight w:val="none"/>
          <w:lang w:val="en-US" w:eastAsia="zh-CN"/>
        </w:rPr>
        <w:t>暂定</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个位置（以门诊楼</w:t>
      </w:r>
      <w:r>
        <w:rPr>
          <w:rFonts w:hint="eastAsia" w:ascii="宋体" w:hAnsi="宋体" w:cs="宋体"/>
          <w:sz w:val="24"/>
          <w:szCs w:val="24"/>
          <w:highlight w:val="none"/>
          <w:lang w:val="en-US" w:eastAsia="zh-CN"/>
        </w:rPr>
        <w:t>一楼、二号楼一楼、综合楼一楼</w:t>
      </w:r>
      <w:r>
        <w:rPr>
          <w:rFonts w:hint="eastAsia" w:ascii="宋体" w:hAnsi="宋体" w:eastAsia="宋体" w:cs="宋体"/>
          <w:sz w:val="24"/>
          <w:szCs w:val="24"/>
          <w:highlight w:val="none"/>
          <w:lang w:val="en-US" w:eastAsia="zh-CN"/>
        </w:rPr>
        <w:t>为主，可根据实际使用增减），每个位置约</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平</w:t>
      </w:r>
      <w:r>
        <w:rPr>
          <w:rFonts w:hint="eastAsia" w:ascii="宋体" w:hAnsi="宋体" w:cs="宋体"/>
          <w:sz w:val="24"/>
          <w:szCs w:val="24"/>
          <w:highlight w:val="none"/>
          <w:lang w:val="en-US" w:eastAsia="zh-CN"/>
        </w:rPr>
        <w:t>方</w:t>
      </w:r>
      <w:r>
        <w:rPr>
          <w:rFonts w:hint="eastAsia" w:ascii="宋体" w:hAnsi="宋体" w:eastAsia="宋体" w:cs="宋体"/>
          <w:sz w:val="24"/>
          <w:szCs w:val="24"/>
          <w:highlight w:val="none"/>
          <w:lang w:val="en-US" w:eastAsia="zh-CN"/>
        </w:rPr>
        <w:t>米，每个位置</w:t>
      </w:r>
      <w:r>
        <w:rPr>
          <w:rFonts w:hint="eastAsia" w:ascii="宋体" w:hAnsi="宋体" w:eastAsia="宋体" w:cs="宋体"/>
          <w:sz w:val="24"/>
          <w:szCs w:val="24"/>
          <w:highlight w:val="none"/>
        </w:rPr>
        <w:t>供</w:t>
      </w:r>
      <w:r>
        <w:rPr>
          <w:rFonts w:hint="eastAsia" w:ascii="宋体" w:hAnsi="宋体" w:eastAsia="宋体" w:cs="宋体"/>
          <w:sz w:val="24"/>
          <w:szCs w:val="24"/>
          <w:highlight w:val="none"/>
          <w:lang w:eastAsia="zh-CN"/>
        </w:rPr>
        <w:t>服务单位</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院</w:t>
      </w:r>
      <w:r>
        <w:rPr>
          <w:rFonts w:hint="eastAsia" w:ascii="宋体" w:hAnsi="宋体" w:eastAsia="宋体" w:cs="宋体"/>
          <w:sz w:val="24"/>
          <w:szCs w:val="24"/>
          <w:highlight w:val="none"/>
        </w:rPr>
        <w:t>内设置、</w:t>
      </w:r>
      <w:r>
        <w:rPr>
          <w:rFonts w:hint="eastAsia" w:ascii="宋体" w:hAnsi="宋体" w:eastAsia="宋体" w:cs="宋体"/>
          <w:sz w:val="24"/>
          <w:szCs w:val="24"/>
          <w:highlight w:val="none"/>
          <w:lang w:val="en-US" w:eastAsia="zh-CN"/>
        </w:rPr>
        <w:t>安装、</w:t>
      </w:r>
      <w:r>
        <w:rPr>
          <w:rFonts w:hint="eastAsia" w:ascii="宋体" w:hAnsi="宋体" w:eastAsia="宋体" w:cs="宋体"/>
          <w:sz w:val="24"/>
          <w:szCs w:val="24"/>
          <w:highlight w:val="none"/>
        </w:rPr>
        <w:t>运营和管理自动售卖机，</w:t>
      </w:r>
      <w:r>
        <w:rPr>
          <w:rFonts w:hint="eastAsia" w:ascii="宋体" w:hAnsi="宋体" w:eastAsia="宋体" w:cs="宋体"/>
          <w:b w:val="0"/>
          <w:bCs w:val="0"/>
          <w:kern w:val="2"/>
          <w:sz w:val="24"/>
          <w:szCs w:val="24"/>
          <w:highlight w:val="none"/>
          <w:lang w:val="en-US" w:eastAsia="zh-CN"/>
        </w:rPr>
        <w:t>采购单位</w:t>
      </w:r>
      <w:r>
        <w:rPr>
          <w:rFonts w:hint="eastAsia" w:ascii="宋体" w:hAnsi="宋体" w:eastAsia="宋体" w:cs="宋体"/>
          <w:b w:val="0"/>
          <w:bCs w:val="0"/>
          <w:kern w:val="2"/>
          <w:sz w:val="24"/>
          <w:szCs w:val="24"/>
          <w:highlight w:val="none"/>
        </w:rPr>
        <w:t>只提供设备电源的接驳点，配套安装由</w:t>
      </w:r>
      <w:r>
        <w:rPr>
          <w:rFonts w:hint="eastAsia" w:ascii="宋体" w:hAnsi="宋体" w:eastAsia="宋体" w:cs="宋体"/>
          <w:b w:val="0"/>
          <w:bCs w:val="0"/>
          <w:kern w:val="2"/>
          <w:sz w:val="24"/>
          <w:szCs w:val="24"/>
          <w:highlight w:val="none"/>
          <w:lang w:val="en-US" w:eastAsia="zh-CN"/>
        </w:rPr>
        <w:t>服务单位</w:t>
      </w:r>
      <w:r>
        <w:rPr>
          <w:rFonts w:hint="eastAsia" w:ascii="宋体" w:hAnsi="宋体" w:eastAsia="宋体" w:cs="宋体"/>
          <w:b w:val="0"/>
          <w:bCs w:val="0"/>
          <w:kern w:val="2"/>
          <w:sz w:val="24"/>
          <w:szCs w:val="24"/>
          <w:highlight w:val="none"/>
        </w:rPr>
        <w:t>负责；</w:t>
      </w:r>
      <w:r>
        <w:rPr>
          <w:rFonts w:hint="eastAsia" w:ascii="宋体" w:hAnsi="宋体" w:eastAsia="宋体" w:cs="宋体"/>
          <w:b w:val="0"/>
          <w:bCs w:val="0"/>
          <w:kern w:val="2"/>
          <w:sz w:val="24"/>
          <w:szCs w:val="24"/>
          <w:highlight w:val="none"/>
          <w:lang w:val="en-US" w:eastAsia="zh-CN"/>
        </w:rPr>
        <w:t>服务单位</w:t>
      </w:r>
      <w:r>
        <w:rPr>
          <w:rFonts w:hint="eastAsia" w:ascii="宋体" w:hAnsi="宋体" w:eastAsia="宋体" w:cs="宋体"/>
          <w:sz w:val="24"/>
          <w:szCs w:val="24"/>
          <w:highlight w:val="none"/>
        </w:rPr>
        <w:t>提供便捷的商品购买服务，提供更好的消费体验。</w:t>
      </w:r>
      <w:r>
        <w:rPr>
          <w:rFonts w:hint="eastAsia" w:ascii="宋体" w:hAnsi="宋体" w:eastAsia="宋体" w:cs="宋体"/>
          <w:sz w:val="24"/>
          <w:lang w:val="en-US" w:eastAsia="zh-CN"/>
        </w:rPr>
        <w:t>在合同期内，采购单位</w:t>
      </w:r>
      <w:r>
        <w:rPr>
          <w:rFonts w:hint="eastAsia" w:ascii="宋体" w:hAnsi="宋体" w:eastAsia="宋体" w:cs="宋体"/>
          <w:sz w:val="24"/>
        </w:rPr>
        <w:t>只</w:t>
      </w:r>
      <w:r>
        <w:rPr>
          <w:rFonts w:hint="eastAsia" w:ascii="宋体" w:hAnsi="宋体" w:eastAsia="宋体" w:cs="宋体"/>
          <w:sz w:val="24"/>
          <w:lang w:val="en-US" w:eastAsia="zh-CN"/>
        </w:rPr>
        <w:t>能</w:t>
      </w:r>
      <w:r>
        <w:rPr>
          <w:rFonts w:hint="eastAsia" w:ascii="宋体" w:hAnsi="宋体" w:eastAsia="宋体" w:cs="宋体"/>
          <w:sz w:val="24"/>
        </w:rPr>
        <w:t>与</w:t>
      </w:r>
      <w:r>
        <w:rPr>
          <w:rFonts w:hint="eastAsia" w:ascii="宋体" w:hAnsi="宋体" w:eastAsia="宋体" w:cs="宋体"/>
          <w:sz w:val="24"/>
          <w:lang w:val="en-US" w:eastAsia="zh-CN"/>
        </w:rPr>
        <w:t>服务单位</w:t>
      </w:r>
      <w:r>
        <w:rPr>
          <w:rFonts w:hint="eastAsia" w:ascii="宋体" w:hAnsi="宋体" w:eastAsia="宋体" w:cs="宋体"/>
          <w:sz w:val="24"/>
        </w:rPr>
        <w:t>进行</w:t>
      </w:r>
      <w:r>
        <w:rPr>
          <w:rFonts w:hint="eastAsia" w:ascii="宋体" w:hAnsi="宋体" w:eastAsia="宋体" w:cs="宋体"/>
          <w:sz w:val="24"/>
          <w:lang w:val="en-US" w:eastAsia="zh-CN"/>
        </w:rPr>
        <w:t>服务</w:t>
      </w:r>
      <w:r>
        <w:rPr>
          <w:rFonts w:hint="eastAsia" w:ascii="宋体" w:hAnsi="宋体" w:eastAsia="宋体" w:cs="宋体"/>
          <w:sz w:val="24"/>
        </w:rPr>
        <w:t>合同相关或相似合作，</w:t>
      </w:r>
      <w:r>
        <w:rPr>
          <w:rFonts w:hint="eastAsia" w:ascii="宋体" w:hAnsi="宋体" w:eastAsia="宋体" w:cs="宋体"/>
          <w:sz w:val="24"/>
          <w:lang w:eastAsia="zh-CN"/>
        </w:rPr>
        <w:t>采购单位</w:t>
      </w:r>
      <w:r>
        <w:rPr>
          <w:rFonts w:hint="eastAsia" w:ascii="宋体" w:hAnsi="宋体" w:eastAsia="宋体" w:cs="宋体"/>
          <w:sz w:val="24"/>
        </w:rPr>
        <w:t>不得</w:t>
      </w:r>
      <w:bookmarkStart w:id="0" w:name="_GoBack"/>
      <w:bookmarkEnd w:id="0"/>
      <w:r>
        <w:rPr>
          <w:rFonts w:hint="eastAsia" w:ascii="宋体" w:hAnsi="宋体" w:eastAsia="宋体" w:cs="宋体"/>
          <w:sz w:val="24"/>
        </w:rPr>
        <w:t>安排提供</w:t>
      </w:r>
      <w:r>
        <w:rPr>
          <w:rFonts w:hint="eastAsia" w:ascii="宋体" w:hAnsi="宋体" w:eastAsia="宋体" w:cs="宋体"/>
          <w:sz w:val="24"/>
          <w:lang w:val="en-US" w:eastAsia="zh-CN"/>
        </w:rPr>
        <w:t>该类</w:t>
      </w:r>
      <w:r>
        <w:rPr>
          <w:rFonts w:hint="eastAsia" w:ascii="宋体" w:hAnsi="宋体" w:eastAsia="宋体" w:cs="宋体"/>
          <w:sz w:val="24"/>
        </w:rPr>
        <w:t>服务的第三方进场。</w:t>
      </w:r>
    </w:p>
    <w:p>
      <w:pPr>
        <w:pStyle w:val="2"/>
        <w:spacing w:after="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二、合作期限:</w:t>
      </w:r>
      <w:r>
        <w:rPr>
          <w:rFonts w:hint="eastAsia" w:ascii="宋体" w:hAnsi="宋体" w:cs="宋体"/>
          <w:sz w:val="24"/>
          <w:highlight w:val="none"/>
          <w:lang w:val="en-US" w:eastAsia="zh-CN"/>
        </w:rPr>
        <w:t>2—3年</w:t>
      </w:r>
      <w:r>
        <w:rPr>
          <w:rFonts w:hint="eastAsia" w:ascii="宋体" w:hAnsi="宋体" w:eastAsia="宋体" w:cs="宋体"/>
          <w:sz w:val="24"/>
          <w:highlight w:val="none"/>
          <w:lang w:val="en-US" w:eastAsia="zh-CN"/>
        </w:rPr>
        <w:t>。</w:t>
      </w:r>
    </w:p>
    <w:p>
      <w:pPr>
        <w:pStyle w:val="2"/>
        <w:spacing w:after="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w:t>
      </w:r>
      <w:r>
        <w:rPr>
          <w:rFonts w:hint="eastAsia" w:ascii="宋体" w:hAnsi="宋体" w:eastAsia="宋体" w:cs="宋体"/>
          <w:sz w:val="24"/>
          <w:highlight w:val="none"/>
          <w:lang w:val="en-US" w:eastAsia="zh-CN"/>
        </w:rPr>
        <w:t>服务单位需按季度向采购单位缴纳</w:t>
      </w:r>
      <w:r>
        <w:rPr>
          <w:rFonts w:hint="eastAsia" w:ascii="宋体" w:hAnsi="宋体" w:eastAsia="宋体" w:cs="宋体"/>
          <w:sz w:val="24"/>
          <w:highlight w:val="none"/>
        </w:rPr>
        <w:t>管理费</w:t>
      </w:r>
      <w:r>
        <w:rPr>
          <w:rFonts w:hint="eastAsia" w:ascii="宋体" w:hAnsi="宋体" w:eastAsia="宋体" w:cs="宋体"/>
          <w:sz w:val="24"/>
          <w:highlight w:val="none"/>
          <w:lang w:eastAsia="zh-CN"/>
        </w:rPr>
        <w:t>，</w:t>
      </w:r>
      <w:r>
        <w:rPr>
          <w:rFonts w:hint="eastAsia" w:ascii="宋体" w:hAnsi="宋体" w:eastAsia="宋体" w:cs="宋体"/>
          <w:sz w:val="24"/>
          <w:highlight w:val="none"/>
        </w:rPr>
        <w:t>管理费</w:t>
      </w:r>
      <w:r>
        <w:rPr>
          <w:rFonts w:hint="eastAsia" w:ascii="宋体" w:hAnsi="宋体" w:eastAsia="宋体" w:cs="宋体"/>
          <w:sz w:val="24"/>
          <w:highlight w:val="none"/>
          <w:lang w:val="en-US" w:eastAsia="zh-CN"/>
        </w:rPr>
        <w:t>已</w:t>
      </w:r>
      <w:r>
        <w:rPr>
          <w:rFonts w:hint="eastAsia" w:ascii="宋体" w:hAnsi="宋体" w:eastAsia="宋体" w:cs="宋体"/>
          <w:sz w:val="24"/>
          <w:highlight w:val="none"/>
        </w:rPr>
        <w:t>含电费</w:t>
      </w:r>
      <w:r>
        <w:rPr>
          <w:rFonts w:hint="eastAsia" w:ascii="宋体" w:hAnsi="宋体" w:eastAsia="宋体" w:cs="宋体"/>
          <w:sz w:val="24"/>
          <w:highlight w:val="none"/>
          <w:lang w:eastAsia="zh-CN"/>
        </w:rPr>
        <w:t>。</w:t>
      </w:r>
    </w:p>
    <w:p>
      <w:pPr>
        <w:pStyle w:val="2"/>
        <w:spacing w:after="0" w:afterLines="0"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四、销售商品类别包括但不强制限定包装食品、包装饮料、牛奶、矿泉水、纯净水、纸巾、卫生巾、口罩等，销售商品不能超出服务单位相关许可证和向采购单位报备过的经营范围。</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 商品选择、进货、价格、促销等</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商品选择：</w:t>
      </w:r>
      <w:r>
        <w:rPr>
          <w:rFonts w:hint="eastAsia" w:ascii="宋体" w:hAnsi="宋体" w:eastAsia="宋体" w:cs="宋体"/>
          <w:sz w:val="24"/>
          <w:szCs w:val="24"/>
          <w:highlight w:val="none"/>
          <w:lang w:eastAsia="zh-CN"/>
        </w:rPr>
        <w:t>服务单位</w:t>
      </w:r>
      <w:r>
        <w:rPr>
          <w:rFonts w:hint="eastAsia" w:ascii="宋体" w:hAnsi="宋体" w:eastAsia="宋体" w:cs="宋体"/>
          <w:sz w:val="24"/>
          <w:szCs w:val="24"/>
          <w:highlight w:val="none"/>
        </w:rPr>
        <w:t>负责自动售卖机内商品的选择，并保证商品的质量和安全性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但必须通过书面报备采购单位同意后才能在自助售卖机上架</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进货：</w:t>
      </w:r>
      <w:r>
        <w:rPr>
          <w:rFonts w:hint="eastAsia" w:ascii="宋体" w:hAnsi="宋体" w:eastAsia="宋体" w:cs="宋体"/>
          <w:sz w:val="24"/>
          <w:szCs w:val="24"/>
          <w:highlight w:val="none"/>
          <w:lang w:eastAsia="zh-CN"/>
        </w:rPr>
        <w:t>服务单位</w:t>
      </w:r>
      <w:r>
        <w:rPr>
          <w:rFonts w:hint="eastAsia" w:ascii="宋体" w:hAnsi="宋体" w:eastAsia="宋体" w:cs="宋体"/>
          <w:sz w:val="24"/>
          <w:szCs w:val="24"/>
          <w:highlight w:val="none"/>
        </w:rPr>
        <w:t>负责自动售卖机内商品的进货，保证商品的充足性和时效性。</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价格：商品价格由</w:t>
      </w:r>
      <w:r>
        <w:rPr>
          <w:rFonts w:hint="eastAsia" w:ascii="宋体" w:hAnsi="宋体" w:eastAsia="宋体" w:cs="宋体"/>
          <w:sz w:val="24"/>
          <w:szCs w:val="24"/>
          <w:highlight w:val="none"/>
          <w:lang w:eastAsia="zh-CN"/>
        </w:rPr>
        <w:t>服务单位</w:t>
      </w:r>
      <w:r>
        <w:rPr>
          <w:rFonts w:hint="eastAsia" w:ascii="宋体" w:hAnsi="宋体" w:eastAsia="宋体" w:cs="宋体"/>
          <w:sz w:val="24"/>
          <w:szCs w:val="24"/>
          <w:highlight w:val="none"/>
        </w:rPr>
        <w:t>制定</w:t>
      </w:r>
      <w:r>
        <w:rPr>
          <w:rFonts w:hint="eastAsia" w:ascii="宋体" w:hAnsi="宋体" w:eastAsia="宋体" w:cs="宋体"/>
          <w:sz w:val="24"/>
          <w:szCs w:val="24"/>
          <w:highlight w:val="none"/>
          <w:lang w:val="en-US" w:eastAsia="zh-CN"/>
        </w:rPr>
        <w:t>，商品价格符合江门市商品的市场价，不得高出市场价</w:t>
      </w:r>
      <w:r>
        <w:rPr>
          <w:rFonts w:hint="eastAsia" w:ascii="宋体" w:hAnsi="宋体" w:eastAsia="宋体" w:cs="宋体"/>
          <w:sz w:val="24"/>
          <w:szCs w:val="24"/>
          <w:highlight w:val="none"/>
        </w:rPr>
        <w:t>。</w:t>
      </w:r>
    </w:p>
    <w:p>
      <w:pPr>
        <w:pStyle w:val="2"/>
        <w:spacing w:after="0" w:after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促销：</w:t>
      </w:r>
      <w:r>
        <w:rPr>
          <w:rFonts w:hint="eastAsia" w:ascii="宋体" w:hAnsi="宋体" w:eastAsia="宋体" w:cs="宋体"/>
          <w:sz w:val="24"/>
          <w:szCs w:val="24"/>
          <w:highlight w:val="none"/>
          <w:lang w:eastAsia="zh-CN"/>
        </w:rPr>
        <w:t>服务单位</w:t>
      </w:r>
      <w:r>
        <w:rPr>
          <w:rFonts w:hint="eastAsia" w:ascii="宋体" w:hAnsi="宋体" w:eastAsia="宋体" w:cs="宋体"/>
          <w:sz w:val="24"/>
          <w:szCs w:val="24"/>
          <w:highlight w:val="none"/>
        </w:rPr>
        <w:t>可根据自身经营需要，采取一定的促销措施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促销措施方案必须报备采购单位同意后才能实施</w:t>
      </w:r>
      <w:r>
        <w:rPr>
          <w:rFonts w:hint="eastAsia" w:ascii="宋体" w:hAnsi="宋体" w:eastAsia="宋体" w:cs="宋体"/>
          <w:sz w:val="24"/>
          <w:szCs w:val="24"/>
          <w:highlight w:val="none"/>
        </w:rPr>
        <w:t>。</w:t>
      </w:r>
    </w:p>
    <w:p>
      <w:pPr>
        <w:pStyle w:val="2"/>
        <w:spacing w:after="0" w:afterLines="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六、食品安全要求</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严格依照《食品安全法》等法律法规从事食品经营话动，不超出经营范围从事食品经营话动，不得超出原合同允许经营的品牌和食品类别。对社会和公众负责，诚信经营，保证食品安全，接受社会监督，承担社会责任。</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eastAsia="zh-CN"/>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具备食品生产和流通的资格，并向</w:t>
      </w:r>
      <w:r>
        <w:rPr>
          <w:rFonts w:hint="eastAsia" w:ascii="宋体" w:hAnsi="宋体" w:eastAsia="宋体" w:cs="宋体"/>
          <w:sz w:val="24"/>
          <w:highlight w:val="none"/>
          <w:lang w:eastAsia="zh-CN"/>
        </w:rPr>
        <w:t>采购单位</w:t>
      </w:r>
      <w:r>
        <w:rPr>
          <w:rFonts w:hint="eastAsia" w:ascii="宋体" w:hAnsi="宋体" w:eastAsia="宋体" w:cs="宋体"/>
          <w:sz w:val="24"/>
          <w:highlight w:val="none"/>
        </w:rPr>
        <w:t>提供《食品安全法》规定企业所需具备食品生产和流通的资质和食品合格等的证明文件资料。并在自助售卖机上张贴营业执照、食品经营许可证等资质证明文件的复印件和张贴</w:t>
      </w:r>
      <w:r>
        <w:rPr>
          <w:rFonts w:hint="eastAsia" w:ascii="宋体" w:hAnsi="宋体" w:eastAsia="宋体" w:cs="宋体"/>
          <w:sz w:val="24"/>
          <w:highlight w:val="none"/>
          <w:lang w:val="en-US" w:eastAsia="zh-CN"/>
        </w:rPr>
        <w:t>公司负责人</w:t>
      </w:r>
      <w:r>
        <w:rPr>
          <w:rFonts w:hint="eastAsia" w:ascii="宋体" w:hAnsi="宋体" w:eastAsia="宋体" w:cs="宋体"/>
          <w:sz w:val="24"/>
          <w:highlight w:val="none"/>
        </w:rPr>
        <w:t>的联系方式。</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eastAsia="zh-CN"/>
        </w:rPr>
        <w:t>3</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服务公司</w:t>
      </w:r>
      <w:r>
        <w:rPr>
          <w:rFonts w:hint="eastAsia" w:ascii="宋体" w:hAnsi="宋体" w:eastAsia="宋体" w:cs="宋体"/>
          <w:sz w:val="24"/>
          <w:highlight w:val="none"/>
        </w:rPr>
        <w:t>所采购的食品原料和流通的食品符合《食品安全法》的规定，保证不存在向</w:t>
      </w:r>
      <w:r>
        <w:rPr>
          <w:rFonts w:hint="eastAsia" w:ascii="宋体" w:hAnsi="宋体" w:eastAsia="宋体" w:cs="宋体"/>
          <w:sz w:val="24"/>
          <w:highlight w:val="none"/>
          <w:lang w:eastAsia="zh-CN"/>
        </w:rPr>
        <w:t>采购单位</w:t>
      </w:r>
      <w:r>
        <w:rPr>
          <w:rFonts w:hint="eastAsia" w:ascii="宋体" w:hAnsi="宋体" w:eastAsia="宋体" w:cs="宋体"/>
          <w:sz w:val="24"/>
          <w:highlight w:val="none"/>
        </w:rPr>
        <w:t>供应以下情况的食品:</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(一)用非食品原料生产的食品或者添加食品添加剂以外的化学物质和其他可能危害人体健康物质的食品，或者用回收食品作为原料生产的食品；</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(二)致病性微生物、农药残留、曾药残留、重金属、污染物质以及其他危害人体健康的物质含量超过食品安全标准限量的食品；</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(三)营养成分不符合食品安全标准的专供婴幼儿和其他特定人群的主辅食品;</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(四)腐败变质、油脂酸败、霉变生虫、污秽不洁、混有异物、掺假掺杂或者感官性状异常的食品;  </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(五)病死、毒死或者死因不明的禽、畜、兽、水产动物肉类及其制品；</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(六)未经动物卫生监督机构检疫或者检疫不合格的肉类，或者未经检验或者检验不合格的肉类制品；</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(七)被包装材料、容器、运输工具等污染的食品;</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(八)超过保质期的食品;</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(九)无标签的预包装食品;</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(十)国家为防病等特殊需要明令禁止生产经营的食品;</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(十一)其他不符合食品安全标准或者要求的食品。</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eastAsia="zh-CN"/>
        </w:rPr>
        <w:t>4</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 xml:space="preserve">所生产经营食品品种、数量相适应的食品原料处理和食品加工、包装、贮存等场地，符合下列要求: </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(一)生产、经营场所与有毒、有害场所以及其他污染源保持规定距离距离;</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(二)生产、经营场所与个人生活空间分开;</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(三)生产、经营场所保持内部环境整洁。</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eastAsia="zh-CN"/>
        </w:rPr>
        <w:t>5</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食品的贮存、运输和装卸，符合下列要求:</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(一)贮存、运输和装卸食品的容器、工具和设备安全、无害、保持清洁;</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(二)不将食品与有毒、有害物品一同贮存、运输和装卸。</w:t>
      </w:r>
    </w:p>
    <w:p>
      <w:pPr>
        <w:keepNext w:val="0"/>
        <w:keepLines w:val="0"/>
        <w:pageBreakBefore w:val="0"/>
        <w:kinsoku/>
        <w:wordWrap/>
        <w:overflowPunct/>
        <w:topLinePunct w:val="0"/>
        <w:bidi w:val="0"/>
        <w:spacing w:afterLines="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eastAsia="zh-CN"/>
        </w:rPr>
        <w:t>6</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服务公司</w:t>
      </w:r>
      <w:r>
        <w:rPr>
          <w:rFonts w:hint="eastAsia" w:ascii="宋体" w:hAnsi="宋体" w:eastAsia="宋体" w:cs="宋体"/>
          <w:sz w:val="24"/>
          <w:highlight w:val="none"/>
        </w:rPr>
        <w:t>食品广告的内容真实合法，不含有虚假、夸大的内容，不涉及疾病预防、治疗功能。</w:t>
      </w:r>
    </w:p>
    <w:p>
      <w:pPr>
        <w:pStyle w:val="2"/>
        <w:spacing w:after="0" w:afterLines="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highlight w:val="none"/>
          <w:lang w:eastAsia="zh-CN"/>
        </w:rPr>
        <w:t>7</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对</w:t>
      </w:r>
      <w:r>
        <w:rPr>
          <w:rFonts w:hint="eastAsia" w:ascii="宋体" w:hAnsi="宋体" w:eastAsia="宋体" w:cs="宋体"/>
          <w:sz w:val="24"/>
          <w:highlight w:val="none"/>
          <w:lang w:eastAsia="zh-CN"/>
        </w:rPr>
        <w:t>服务公司</w:t>
      </w:r>
      <w:r>
        <w:rPr>
          <w:rFonts w:hint="eastAsia" w:ascii="宋体" w:hAnsi="宋体" w:eastAsia="宋体" w:cs="宋体"/>
          <w:sz w:val="24"/>
          <w:highlight w:val="none"/>
        </w:rPr>
        <w:t>产品发生的食品安全事件或投诉，</w:t>
      </w:r>
      <w:r>
        <w:rPr>
          <w:rFonts w:hint="eastAsia" w:ascii="宋体" w:hAnsi="宋体" w:eastAsia="宋体" w:cs="宋体"/>
          <w:sz w:val="24"/>
          <w:highlight w:val="none"/>
          <w:lang w:eastAsia="zh-CN"/>
        </w:rPr>
        <w:t>服务公司</w:t>
      </w:r>
      <w:r>
        <w:rPr>
          <w:rFonts w:hint="eastAsia" w:ascii="宋体" w:hAnsi="宋体" w:eastAsia="宋体" w:cs="宋体"/>
          <w:sz w:val="24"/>
          <w:highlight w:val="none"/>
        </w:rPr>
        <w:t>会第一时间通知和配合</w:t>
      </w:r>
      <w:r>
        <w:rPr>
          <w:rFonts w:hint="eastAsia" w:ascii="宋体" w:hAnsi="宋体" w:eastAsia="宋体" w:cs="宋体"/>
          <w:sz w:val="24"/>
          <w:highlight w:val="none"/>
          <w:lang w:eastAsia="zh-CN"/>
        </w:rPr>
        <w:t>采购单位</w:t>
      </w:r>
      <w:r>
        <w:rPr>
          <w:rFonts w:hint="eastAsia" w:ascii="宋体" w:hAnsi="宋体" w:eastAsia="宋体" w:cs="宋体"/>
          <w:sz w:val="24"/>
          <w:highlight w:val="none"/>
        </w:rPr>
        <w:t>，作出相应措施，迅速妥善处理，并承担因</w:t>
      </w:r>
      <w:r>
        <w:rPr>
          <w:rFonts w:hint="eastAsia" w:ascii="宋体" w:hAnsi="宋体" w:eastAsia="宋体" w:cs="宋体"/>
          <w:sz w:val="24"/>
          <w:highlight w:val="none"/>
          <w:lang w:eastAsia="zh-CN"/>
        </w:rPr>
        <w:t>服务公司</w:t>
      </w:r>
      <w:r>
        <w:rPr>
          <w:rFonts w:hint="eastAsia" w:ascii="宋体" w:hAnsi="宋体" w:eastAsia="宋体" w:cs="宋体"/>
          <w:sz w:val="24"/>
          <w:highlight w:val="none"/>
        </w:rPr>
        <w:t>提供的食品存在安全质量问题的全部责任，</w:t>
      </w:r>
      <w:r>
        <w:rPr>
          <w:rFonts w:hint="eastAsia" w:ascii="宋体" w:hAnsi="宋体" w:eastAsia="宋体" w:cs="宋体"/>
          <w:sz w:val="24"/>
          <w:highlight w:val="none"/>
          <w:lang w:eastAsia="zh-CN"/>
        </w:rPr>
        <w:t>采购单位</w:t>
      </w:r>
      <w:r>
        <w:rPr>
          <w:rFonts w:hint="eastAsia" w:ascii="宋体" w:hAnsi="宋体" w:eastAsia="宋体" w:cs="宋体"/>
          <w:sz w:val="24"/>
          <w:highlight w:val="none"/>
        </w:rPr>
        <w:t>有权单方解除合作。如</w:t>
      </w:r>
      <w:r>
        <w:rPr>
          <w:rFonts w:hint="eastAsia" w:ascii="宋体" w:hAnsi="宋体" w:eastAsia="宋体" w:cs="宋体"/>
          <w:sz w:val="24"/>
          <w:highlight w:val="none"/>
          <w:lang w:eastAsia="zh-CN"/>
        </w:rPr>
        <w:t>服务公司</w:t>
      </w:r>
      <w:r>
        <w:rPr>
          <w:rFonts w:hint="eastAsia" w:ascii="宋体" w:hAnsi="宋体" w:eastAsia="宋体" w:cs="宋体"/>
          <w:sz w:val="24"/>
          <w:highlight w:val="none"/>
        </w:rPr>
        <w:t>供应的产品被</w:t>
      </w:r>
      <w:r>
        <w:rPr>
          <w:rFonts w:hint="eastAsia" w:ascii="宋体" w:hAnsi="宋体" w:eastAsia="宋体" w:cs="宋体"/>
          <w:sz w:val="24"/>
          <w:highlight w:val="none"/>
          <w:lang w:eastAsia="zh-CN"/>
        </w:rPr>
        <w:t>采购单位</w:t>
      </w:r>
      <w:r>
        <w:rPr>
          <w:rFonts w:hint="eastAsia" w:ascii="宋体" w:hAnsi="宋体" w:eastAsia="宋体" w:cs="宋体"/>
          <w:sz w:val="24"/>
          <w:highlight w:val="none"/>
        </w:rPr>
        <w:t>查出不符合上述要求或经相关部门确认（检测费用由</w:t>
      </w:r>
      <w:r>
        <w:rPr>
          <w:rFonts w:hint="eastAsia" w:ascii="宋体" w:hAnsi="宋体" w:eastAsia="宋体" w:cs="宋体"/>
          <w:sz w:val="24"/>
          <w:highlight w:val="none"/>
          <w:lang w:eastAsia="zh-CN"/>
        </w:rPr>
        <w:t>服务公司</w:t>
      </w:r>
      <w:r>
        <w:rPr>
          <w:rFonts w:hint="eastAsia" w:ascii="宋体" w:hAnsi="宋体" w:eastAsia="宋体" w:cs="宋体"/>
          <w:sz w:val="24"/>
          <w:highlight w:val="none"/>
        </w:rPr>
        <w:t>承担）后，</w:t>
      </w:r>
      <w:r>
        <w:rPr>
          <w:rFonts w:hint="eastAsia" w:ascii="宋体" w:hAnsi="宋体" w:eastAsia="宋体" w:cs="宋体"/>
          <w:sz w:val="24"/>
          <w:highlight w:val="none"/>
          <w:lang w:eastAsia="zh-CN"/>
        </w:rPr>
        <w:t>服务公司</w:t>
      </w:r>
      <w:r>
        <w:rPr>
          <w:rFonts w:hint="eastAsia" w:ascii="宋体" w:hAnsi="宋体" w:eastAsia="宋体" w:cs="宋体"/>
          <w:sz w:val="24"/>
          <w:highlight w:val="none"/>
        </w:rPr>
        <w:t>愿按照¥3000元（大写：叁仟元整）/次向贵司承担违约责任，违约金自查出/确认之日起5日内支付至</w:t>
      </w:r>
      <w:r>
        <w:rPr>
          <w:rFonts w:hint="eastAsia" w:ascii="宋体" w:hAnsi="宋体" w:eastAsia="宋体" w:cs="宋体"/>
          <w:sz w:val="24"/>
          <w:highlight w:val="none"/>
          <w:lang w:eastAsia="zh-CN"/>
        </w:rPr>
        <w:t>采购单位</w:t>
      </w:r>
      <w:r>
        <w:rPr>
          <w:rFonts w:hint="eastAsia" w:ascii="宋体" w:hAnsi="宋体" w:eastAsia="宋体" w:cs="宋体"/>
          <w:sz w:val="24"/>
          <w:highlight w:val="none"/>
        </w:rPr>
        <w:t>账户。</w:t>
      </w:r>
    </w:p>
    <w:p>
      <w:pPr>
        <w:pStyle w:val="2"/>
        <w:spacing w:after="0" w:after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七、权利与义务</w:t>
      </w:r>
    </w:p>
    <w:p>
      <w:pPr>
        <w:pStyle w:val="8"/>
        <w:keepNext w:val="0"/>
        <w:keepLines w:val="0"/>
        <w:pageBreakBefore w:val="0"/>
        <w:numPr>
          <w:ilvl w:val="0"/>
          <w:numId w:val="1"/>
        </w:numPr>
        <w:kinsoku/>
        <w:wordWrap/>
        <w:overflowPunct/>
        <w:topLinePunct w:val="0"/>
        <w:autoSpaceDE/>
        <w:autoSpaceDN/>
        <w:bidi w:val="0"/>
        <w:spacing w:afterLines="0" w:line="360" w:lineRule="auto"/>
        <w:ind w:left="0" w:leftChars="0"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采购单位</w:t>
      </w:r>
      <w:r>
        <w:rPr>
          <w:rFonts w:hint="eastAsia" w:ascii="宋体" w:hAnsi="宋体" w:eastAsia="宋体" w:cs="宋体"/>
          <w:b w:val="0"/>
          <w:bCs w:val="0"/>
          <w:sz w:val="24"/>
          <w:szCs w:val="24"/>
          <w:highlight w:val="none"/>
        </w:rPr>
        <w:t>有对</w:t>
      </w: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的经营行为进行全程监督管理的权利，对于在经营过程中出现的问题，</w:t>
      </w:r>
      <w:r>
        <w:rPr>
          <w:rFonts w:hint="eastAsia" w:ascii="宋体" w:hAnsi="宋体" w:eastAsia="宋体" w:cs="宋体"/>
          <w:b w:val="0"/>
          <w:bCs w:val="0"/>
          <w:sz w:val="24"/>
          <w:szCs w:val="24"/>
          <w:highlight w:val="none"/>
          <w:lang w:eastAsia="zh-CN"/>
        </w:rPr>
        <w:t>采购单位</w:t>
      </w:r>
      <w:r>
        <w:rPr>
          <w:rFonts w:hint="eastAsia" w:ascii="宋体" w:hAnsi="宋体" w:eastAsia="宋体" w:cs="宋体"/>
          <w:b w:val="0"/>
          <w:bCs w:val="0"/>
          <w:sz w:val="24"/>
          <w:szCs w:val="24"/>
          <w:highlight w:val="none"/>
        </w:rPr>
        <w:t>有权向</w:t>
      </w: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提出质询，</w:t>
      </w: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需认真回复并积极解决。</w:t>
      </w:r>
    </w:p>
    <w:p>
      <w:pPr>
        <w:pStyle w:val="8"/>
        <w:keepNext w:val="0"/>
        <w:keepLines w:val="0"/>
        <w:pageBreakBefore w:val="0"/>
        <w:numPr>
          <w:ilvl w:val="0"/>
          <w:numId w:val="1"/>
        </w:numPr>
        <w:kinsoku/>
        <w:wordWrap/>
        <w:overflowPunct/>
        <w:topLinePunct w:val="0"/>
        <w:autoSpaceDE/>
        <w:autoSpaceDN/>
        <w:bidi w:val="0"/>
        <w:spacing w:afterLines="0" w:line="360" w:lineRule="auto"/>
        <w:ind w:left="0" w:leftChars="0"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应从正规厂家或商家采购</w:t>
      </w:r>
      <w:r>
        <w:rPr>
          <w:rFonts w:hint="eastAsia" w:ascii="宋体" w:hAnsi="宋体" w:eastAsia="宋体" w:cs="宋体"/>
          <w:b w:val="0"/>
          <w:bCs w:val="0"/>
          <w:sz w:val="24"/>
          <w:szCs w:val="24"/>
          <w:highlight w:val="none"/>
          <w:lang w:val="en-US" w:eastAsia="zh-CN"/>
        </w:rPr>
        <w:t>商品</w:t>
      </w:r>
      <w:r>
        <w:rPr>
          <w:rFonts w:hint="eastAsia" w:ascii="宋体" w:hAnsi="宋体" w:eastAsia="宋体" w:cs="宋体"/>
          <w:b w:val="0"/>
          <w:bCs w:val="0"/>
          <w:sz w:val="24"/>
          <w:szCs w:val="24"/>
          <w:highlight w:val="none"/>
        </w:rPr>
        <w:t>，采购时要注意查看“QS”标识及保质期并索要进货凭证（卫生许可证、食品流通许可证、产品批次合格证、营业执照、税务登记证等），做好进货台账以便追根溯源，因</w:t>
      </w: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原因出现食品安全事故，相关法律责任及经济损失由</w:t>
      </w: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自行承担。</w:t>
      </w:r>
    </w:p>
    <w:p>
      <w:pPr>
        <w:pStyle w:val="8"/>
        <w:keepNext w:val="0"/>
        <w:keepLines w:val="0"/>
        <w:pageBreakBefore w:val="0"/>
        <w:numPr>
          <w:ilvl w:val="0"/>
          <w:numId w:val="1"/>
        </w:numPr>
        <w:kinsoku/>
        <w:wordWrap/>
        <w:overflowPunct/>
        <w:topLinePunct w:val="0"/>
        <w:autoSpaceDE/>
        <w:autoSpaceDN/>
        <w:bidi w:val="0"/>
        <w:spacing w:afterLines="0" w:line="360" w:lineRule="auto"/>
        <w:ind w:left="0" w:leftChars="0"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必须积极配合院方及教育、卫生、防疫、消防等相关上级主管部门的各项检查并对检查结果负责。</w:t>
      </w:r>
    </w:p>
    <w:p>
      <w:pPr>
        <w:pStyle w:val="8"/>
        <w:numPr>
          <w:ilvl w:val="0"/>
          <w:numId w:val="1"/>
        </w:numPr>
        <w:spacing w:afterLines="0" w:line="360" w:lineRule="auto"/>
        <w:ind w:left="0" w:leftChars="0"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员工应每天对设备进行原料补充及卫生清理，保障</w:t>
      </w:r>
      <w:r>
        <w:rPr>
          <w:rFonts w:hint="eastAsia" w:ascii="宋体" w:hAnsi="宋体" w:eastAsia="宋体" w:cs="宋体"/>
          <w:b w:val="0"/>
          <w:bCs w:val="0"/>
          <w:sz w:val="24"/>
          <w:szCs w:val="24"/>
          <w:highlight w:val="none"/>
          <w:lang w:eastAsia="zh-CN"/>
        </w:rPr>
        <w:t>采购单位</w:t>
      </w:r>
      <w:r>
        <w:rPr>
          <w:rFonts w:hint="eastAsia" w:ascii="宋体" w:hAnsi="宋体" w:eastAsia="宋体" w:cs="宋体"/>
          <w:b w:val="0"/>
          <w:bCs w:val="0"/>
          <w:sz w:val="24"/>
          <w:szCs w:val="24"/>
          <w:highlight w:val="none"/>
        </w:rPr>
        <w:t>使用，若出现机器吃币、卡壳、不出货等现象造成的损失由</w:t>
      </w: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负责赔偿；</w:t>
      </w: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应在自动售货机的显著位置注明故障处理电话，出现问题后</w:t>
      </w: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应于2小时内到现场解决（非工作日4小时内）</w:t>
      </w:r>
      <w:r>
        <w:rPr>
          <w:rFonts w:hint="eastAsia" w:ascii="宋体" w:hAnsi="宋体" w:eastAsia="宋体" w:cs="宋体"/>
          <w:b w:val="0"/>
          <w:bCs w:val="0"/>
          <w:sz w:val="24"/>
          <w:szCs w:val="24"/>
          <w:highlight w:val="none"/>
          <w:lang w:eastAsia="zh-CN"/>
        </w:rPr>
        <w:t>。</w:t>
      </w:r>
    </w:p>
    <w:p>
      <w:pPr>
        <w:pStyle w:val="8"/>
        <w:numPr>
          <w:ilvl w:val="0"/>
          <w:numId w:val="1"/>
        </w:numPr>
        <w:spacing w:afterLines="0" w:line="360" w:lineRule="auto"/>
        <w:ind w:left="0" w:leftChars="0"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负责办理涉及本合同内容的所有行政、卫生、工商、税务等相关手续，相关费用由</w:t>
      </w: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自行承担。</w:t>
      </w:r>
    </w:p>
    <w:p>
      <w:pPr>
        <w:pStyle w:val="8"/>
        <w:keepNext w:val="0"/>
        <w:keepLines w:val="0"/>
        <w:pageBreakBefore w:val="0"/>
        <w:numPr>
          <w:ilvl w:val="0"/>
          <w:numId w:val="1"/>
        </w:numPr>
        <w:kinsoku/>
        <w:wordWrap/>
        <w:overflowPunct/>
        <w:topLinePunct w:val="0"/>
        <w:autoSpaceDE/>
        <w:autoSpaceDN/>
        <w:bidi w:val="0"/>
        <w:spacing w:afterLines="0" w:line="360" w:lineRule="auto"/>
        <w:ind w:left="0" w:leftChars="0"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应在</w:t>
      </w:r>
      <w:r>
        <w:rPr>
          <w:rFonts w:hint="eastAsia" w:ascii="宋体" w:hAnsi="宋体" w:eastAsia="宋体" w:cs="宋体"/>
          <w:b w:val="0"/>
          <w:bCs w:val="0"/>
          <w:sz w:val="24"/>
          <w:szCs w:val="24"/>
          <w:highlight w:val="none"/>
          <w:lang w:eastAsia="zh-CN"/>
        </w:rPr>
        <w:t>采购单位</w:t>
      </w:r>
      <w:r>
        <w:rPr>
          <w:rFonts w:hint="eastAsia" w:ascii="宋体" w:hAnsi="宋体" w:eastAsia="宋体" w:cs="宋体"/>
          <w:b w:val="0"/>
          <w:bCs w:val="0"/>
          <w:sz w:val="24"/>
          <w:szCs w:val="24"/>
          <w:highlight w:val="none"/>
        </w:rPr>
        <w:t>指定位置布放自动售货机</w:t>
      </w:r>
      <w:r>
        <w:rPr>
          <w:rFonts w:hint="eastAsia" w:cs="宋体"/>
          <w:b w:val="0"/>
          <w:bCs w:val="0"/>
          <w:sz w:val="24"/>
          <w:szCs w:val="24"/>
          <w:highlight w:val="none"/>
          <w:lang w:val="en-US" w:eastAsia="zh-CN"/>
        </w:rPr>
        <w:t>3</w:t>
      </w:r>
      <w:r>
        <w:rPr>
          <w:rFonts w:hint="eastAsia" w:ascii="宋体" w:hAnsi="宋体" w:eastAsia="宋体" w:cs="宋体"/>
          <w:b w:val="0"/>
          <w:bCs w:val="0"/>
          <w:sz w:val="24"/>
          <w:szCs w:val="24"/>
          <w:highlight w:val="none"/>
        </w:rPr>
        <w:t>台，不得擅自布放。</w:t>
      </w:r>
    </w:p>
    <w:p>
      <w:pPr>
        <w:pStyle w:val="8"/>
        <w:numPr>
          <w:ilvl w:val="0"/>
          <w:numId w:val="1"/>
        </w:numPr>
        <w:spacing w:afterLines="0" w:line="360" w:lineRule="auto"/>
        <w:ind w:left="0" w:leftChars="0"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所有从业人员禁止在</w:t>
      </w:r>
      <w:r>
        <w:rPr>
          <w:rFonts w:hint="eastAsia" w:ascii="宋体" w:hAnsi="宋体" w:eastAsia="宋体" w:cs="宋体"/>
          <w:b w:val="0"/>
          <w:bCs w:val="0"/>
          <w:sz w:val="24"/>
          <w:szCs w:val="24"/>
          <w:highlight w:val="none"/>
          <w:lang w:val="en-US" w:eastAsia="zh-CN"/>
        </w:rPr>
        <w:t>医院</w:t>
      </w:r>
      <w:r>
        <w:rPr>
          <w:rFonts w:hint="eastAsia" w:ascii="宋体" w:hAnsi="宋体" w:eastAsia="宋体" w:cs="宋体"/>
          <w:b w:val="0"/>
          <w:bCs w:val="0"/>
          <w:sz w:val="24"/>
          <w:szCs w:val="24"/>
          <w:highlight w:val="none"/>
        </w:rPr>
        <w:t>内吸烟</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打架</w:t>
      </w:r>
      <w:r>
        <w:rPr>
          <w:rFonts w:hint="eastAsia" w:ascii="宋体" w:hAnsi="宋体" w:eastAsia="宋体" w:cs="宋体"/>
          <w:b w:val="0"/>
          <w:bCs w:val="0"/>
          <w:sz w:val="24"/>
          <w:szCs w:val="24"/>
          <w:highlight w:val="none"/>
        </w:rPr>
        <w:t>，如违反此项规定</w:t>
      </w:r>
      <w:r>
        <w:rPr>
          <w:rFonts w:hint="eastAsia" w:ascii="宋体" w:hAnsi="宋体" w:eastAsia="宋体" w:cs="宋体"/>
          <w:b w:val="0"/>
          <w:bCs w:val="0"/>
          <w:sz w:val="24"/>
          <w:szCs w:val="24"/>
          <w:highlight w:val="none"/>
          <w:lang w:eastAsia="zh-CN"/>
        </w:rPr>
        <w:t>采购单位</w:t>
      </w:r>
      <w:r>
        <w:rPr>
          <w:rFonts w:hint="eastAsia" w:ascii="宋体" w:hAnsi="宋体" w:eastAsia="宋体" w:cs="宋体"/>
          <w:b w:val="0"/>
          <w:bCs w:val="0"/>
          <w:sz w:val="24"/>
          <w:szCs w:val="24"/>
          <w:highlight w:val="none"/>
        </w:rPr>
        <w:t>有权对</w:t>
      </w: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处以500元/次的罚款。</w:t>
      </w:r>
      <w:r>
        <w:rPr>
          <w:rFonts w:hint="eastAsia" w:ascii="宋体" w:hAnsi="宋体" w:eastAsia="宋体" w:cs="宋体"/>
          <w:b w:val="0"/>
          <w:bCs w:val="0"/>
          <w:sz w:val="24"/>
          <w:szCs w:val="24"/>
          <w:highlight w:val="none"/>
          <w:lang w:val="en-US" w:eastAsia="zh-CN"/>
        </w:rPr>
        <w:t>服务单位的从业人员在医院内需穿工作服、佩戴工牌，遵循医院的规章制度。</w:t>
      </w:r>
    </w:p>
    <w:p>
      <w:pPr>
        <w:pStyle w:val="8"/>
        <w:numPr>
          <w:ilvl w:val="0"/>
          <w:numId w:val="1"/>
        </w:numPr>
        <w:spacing w:afterLines="0"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在经营期间如有违反本协议规定的行为之一的，第一次发现</w:t>
      </w:r>
      <w:r>
        <w:rPr>
          <w:rFonts w:hint="eastAsia" w:ascii="宋体" w:hAnsi="宋体" w:eastAsia="宋体" w:cs="宋体"/>
          <w:b w:val="0"/>
          <w:bCs w:val="0"/>
          <w:sz w:val="24"/>
          <w:szCs w:val="24"/>
          <w:highlight w:val="none"/>
          <w:lang w:eastAsia="zh-CN"/>
        </w:rPr>
        <w:t>采购单位</w:t>
      </w:r>
      <w:r>
        <w:rPr>
          <w:rFonts w:hint="eastAsia" w:ascii="宋体" w:hAnsi="宋体" w:eastAsia="宋体" w:cs="宋体"/>
          <w:b w:val="0"/>
          <w:bCs w:val="0"/>
          <w:sz w:val="24"/>
          <w:szCs w:val="24"/>
          <w:highlight w:val="none"/>
        </w:rPr>
        <w:t>有权对</w:t>
      </w: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处以500元以上的罚款，第二次发现</w:t>
      </w:r>
      <w:r>
        <w:rPr>
          <w:rFonts w:hint="eastAsia" w:ascii="宋体" w:hAnsi="宋体" w:eastAsia="宋体" w:cs="宋体"/>
          <w:b w:val="0"/>
          <w:bCs w:val="0"/>
          <w:sz w:val="24"/>
          <w:szCs w:val="24"/>
          <w:highlight w:val="none"/>
          <w:lang w:eastAsia="zh-CN"/>
        </w:rPr>
        <w:t>采购单位</w:t>
      </w:r>
      <w:r>
        <w:rPr>
          <w:rFonts w:hint="eastAsia" w:ascii="宋体" w:hAnsi="宋体" w:eastAsia="宋体" w:cs="宋体"/>
          <w:b w:val="0"/>
          <w:bCs w:val="0"/>
          <w:sz w:val="24"/>
          <w:szCs w:val="24"/>
          <w:highlight w:val="none"/>
        </w:rPr>
        <w:t>有权对</w:t>
      </w: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处以停业整顿处罚，第三次发现</w:t>
      </w:r>
      <w:r>
        <w:rPr>
          <w:rFonts w:hint="eastAsia" w:ascii="宋体" w:hAnsi="宋体" w:eastAsia="宋体" w:cs="宋体"/>
          <w:b w:val="0"/>
          <w:bCs w:val="0"/>
          <w:sz w:val="24"/>
          <w:szCs w:val="24"/>
          <w:highlight w:val="none"/>
          <w:lang w:eastAsia="zh-CN"/>
        </w:rPr>
        <w:t>采购单位</w:t>
      </w:r>
      <w:r>
        <w:rPr>
          <w:rFonts w:hint="eastAsia" w:ascii="宋体" w:hAnsi="宋体" w:eastAsia="宋体" w:cs="宋体"/>
          <w:b w:val="0"/>
          <w:bCs w:val="0"/>
          <w:sz w:val="24"/>
          <w:szCs w:val="24"/>
          <w:highlight w:val="none"/>
        </w:rPr>
        <w:t>有权立即终止合同，由此所造成的一切损失均由</w:t>
      </w:r>
      <w:r>
        <w:rPr>
          <w:rFonts w:hint="eastAsia" w:ascii="宋体" w:hAnsi="宋体" w:eastAsia="宋体" w:cs="宋体"/>
          <w:b w:val="0"/>
          <w:bCs w:val="0"/>
          <w:sz w:val="24"/>
          <w:szCs w:val="24"/>
          <w:highlight w:val="none"/>
          <w:lang w:eastAsia="zh-CN"/>
        </w:rPr>
        <w:t>服务单位</w:t>
      </w:r>
      <w:r>
        <w:rPr>
          <w:rFonts w:hint="eastAsia" w:ascii="宋体" w:hAnsi="宋体" w:eastAsia="宋体" w:cs="宋体"/>
          <w:b w:val="0"/>
          <w:bCs w:val="0"/>
          <w:sz w:val="24"/>
          <w:szCs w:val="24"/>
          <w:highlight w:val="none"/>
        </w:rPr>
        <w:t>承担</w:t>
      </w:r>
      <w:r>
        <w:rPr>
          <w:rFonts w:hint="eastAsia" w:ascii="宋体" w:hAnsi="宋体" w:eastAsia="宋体" w:cs="宋体"/>
          <w:b w:val="0"/>
          <w:bCs w:val="0"/>
          <w:sz w:val="24"/>
          <w:szCs w:val="24"/>
          <w:highlight w:val="none"/>
          <w:lang w:eastAsia="zh-CN"/>
        </w:rPr>
        <w:t>。</w:t>
      </w:r>
    </w:p>
    <w:p>
      <w:pPr>
        <w:rPr>
          <w:rFonts w:hint="eastAsia" w:ascii="宋体" w:hAnsi="宋体" w:eastAsia="宋体" w:cs="宋体"/>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Fonts w:ascii="Times New Roman" w:hAnsi="Times New Roman" w:eastAsia="宋体" w:cs="Times New Roman"/>
      </w:rPr>
    </w:pPr>
    <w:r>
      <w:rPr>
        <w:rStyle w:val="7"/>
        <w:rFonts w:ascii="Times New Roman" w:hAnsi="Times New Roman" w:eastAsia="宋体" w:cs="Times New Roman"/>
      </w:rPr>
      <w:fldChar w:fldCharType="begin"/>
    </w:r>
    <w:r>
      <w:rPr>
        <w:rStyle w:val="7"/>
        <w:rFonts w:ascii="Times New Roman" w:hAnsi="Times New Roman" w:eastAsia="宋体" w:cs="Times New Roman"/>
      </w:rPr>
      <w:instrText xml:space="preserve">PAGE  </w:instrText>
    </w:r>
    <w:r>
      <w:rPr>
        <w:rStyle w:val="7"/>
        <w:rFonts w:ascii="Times New Roman" w:hAnsi="Times New Roman" w:eastAsia="宋体" w:cs="Times New Roman"/>
      </w:rPr>
      <w:fldChar w:fldCharType="separate"/>
    </w:r>
    <w:r>
      <w:rPr>
        <w:rStyle w:val="7"/>
        <w:rFonts w:ascii="Times New Roman" w:hAnsi="Times New Roman" w:eastAsia="宋体" w:cs="Times New Roman"/>
      </w:rPr>
      <w:t>8</w:t>
    </w:r>
    <w:r>
      <w:rPr>
        <w:rStyle w:val="7"/>
        <w:rFonts w:ascii="Times New Roman" w:hAnsi="Times New Roman" w:eastAsia="宋体" w:cs="Times New Roman"/>
      </w:rPr>
      <w:fldChar w:fldCharType="end"/>
    </w:r>
  </w:p>
  <w:p>
    <w:pPr>
      <w:pStyle w:val="4"/>
      <w:rPr>
        <w:rFonts w:ascii="Times New Roman" w:hAnsi="Times New Roman"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0F8FC3"/>
    <w:multiLevelType w:val="singleLevel"/>
    <w:tmpl w:val="500F8FC3"/>
    <w:lvl w:ilvl="0" w:tentative="0">
      <w:start w:val="1"/>
      <w:numFmt w:val="decimal"/>
      <w:suff w:val="space"/>
      <w:lvlText w:val="%1、"/>
      <w:lvlJc w:val="left"/>
      <w:pPr>
        <w:ind w:left="590" w:hanging="57"/>
      </w:pPr>
      <w:rPr>
        <w:rFonts w:hint="default"/>
        <w:b w:val="0"/>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MWM4ZTczOWUyYjg5MWI5M2FkNDFjZTYzMWI0MjIifQ=="/>
  </w:docVars>
  <w:rsids>
    <w:rsidRoot w:val="00000000"/>
    <w:rsid w:val="136055C4"/>
    <w:rsid w:val="19D52F35"/>
    <w:rsid w:val="1F4D29A1"/>
    <w:rsid w:val="248975AD"/>
    <w:rsid w:val="24A24B56"/>
    <w:rsid w:val="3D1963A3"/>
    <w:rsid w:val="7318257F"/>
    <w:rsid w:val="73C2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Plain Text"/>
    <w:basedOn w:val="1"/>
    <w:qFormat/>
    <w:uiPriority w:val="0"/>
    <w:rPr>
      <w:rFonts w:ascii="宋体" w:hAnsi="Courier New" w:eastAsia="宋体"/>
      <w:sz w:val="21"/>
    </w:rPr>
  </w:style>
  <w:style w:type="paragraph" w:styleId="4">
    <w:name w:val="footer"/>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7">
    <w:name w:val="page number"/>
    <w:uiPriority w:val="0"/>
  </w:style>
  <w:style w:type="paragraph" w:customStyle="1" w:styleId="8">
    <w:name w:val="稻壳合同样式 2级"/>
    <w:basedOn w:val="1"/>
    <w:qFormat/>
    <w:uiPriority w:val="0"/>
    <w:pPr>
      <w:spacing w:line="400" w:lineRule="exact"/>
      <w:ind w:left="105" w:leftChars="50" w:firstLine="540" w:firstLineChars="150"/>
      <w:outlineLvl w:val="1"/>
    </w:pPr>
    <w:rPr>
      <w:rFonts w:hint="eastAsia"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2023-08-15T00:06:00Z</dcterms:created>
  <dc:creator>Administrator</dc:creator>
  <cp:lastModifiedBy>李重霖</cp:lastModifiedBy>
  <dcterms:modified xsi:type="dcterms:W3CDTF">2023-09-15T02:29:29Z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29FEF8F7F8CF45899E53A5B386E977AB_12</vt:lpwstr>
  </property>
</Properties>
</file>