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 w:val="29"/>
          <w:szCs w:val="29"/>
        </w:rPr>
        <w:t>论证文件必须按以下要求内容提供并按顺序装订成册，1正本，</w:t>
      </w: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9</w:t>
      </w: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 w:val="29"/>
          <w:szCs w:val="29"/>
        </w:rPr>
        <w:t>副本。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一、封面:</w:t>
      </w: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36"/>
          <w:szCs w:val="36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E4435" w:rsidRPr="00DE4435" w:rsidTr="00DE4435">
        <w:tc>
          <w:tcPr>
            <w:tcW w:w="1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敬呈：江门市中心医院蓬江分院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论证文件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项目名称：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论证编号：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供应商：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日期：</w:t>
            </w:r>
          </w:p>
        </w:tc>
      </w:tr>
    </w:tbl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 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二、目录：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E4435" w:rsidRPr="00DE4435" w:rsidTr="00DE4435">
        <w:tc>
          <w:tcPr>
            <w:tcW w:w="1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目录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(</w:t>
            </w:r>
            <w:proofErr w:type="gramStart"/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一</w:t>
            </w:r>
            <w:proofErr w:type="gramEnd"/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)～～～～～～～～～～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1、～～～～～～～～～～页码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2、～～～～～～～～～～页码</w:t>
            </w:r>
          </w:p>
        </w:tc>
      </w:tr>
    </w:tbl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三、供应商项目响应声明函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E4435" w:rsidRPr="00DE4435" w:rsidTr="00DE4435">
        <w:tc>
          <w:tcPr>
            <w:tcW w:w="1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bookmarkStart w:id="0" w:name="_Hlk46499982"/>
            <w:bookmarkEnd w:id="0"/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lastRenderedPageBreak/>
              <w:t>供应商项目响应声明函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 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致：江门市中心医院蓬江分院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48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关于贵医院发布</w:t>
            </w: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4"/>
                <w:szCs w:val="24"/>
              </w:rPr>
              <w:t>江门市中心医院蓬江分院发热门诊项目X射线计算机体层摄像设备（CT）的论证公告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，本公司（企业）愿意参加论证活动，并</w:t>
            </w:r>
            <w:proofErr w:type="gramStart"/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作出</w:t>
            </w:r>
            <w:proofErr w:type="gramEnd"/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如下声明：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48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本公司（企业）承诺在报名时已对于用户需求中的各项条款、内容及要求给予充分考虑，明确承诺对于本项目的用户需求中的各项条款、内容及要求均如实反映响应情况，并真实提交论证所需的证照资料。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480" w:lineRule="atLeast"/>
              <w:ind w:firstLine="48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本公司（企业）承诺在本次论证活动中，如有违法、违规、弄虚作假行为，所造成的损失、不良后果及法律责任，一律由我公司（企业）承担。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240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                       供应商名称（单位盖公章）：</w:t>
            </w:r>
          </w:p>
          <w:p w:rsidR="00DE4435" w:rsidRPr="00DE4435" w:rsidRDefault="00DE4435" w:rsidP="00DE4435">
            <w:pPr>
              <w:widowControl/>
              <w:wordWrap w:val="0"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Cs w:val="21"/>
              </w:rPr>
              <w:t>                                                     日期：</w:t>
            </w:r>
          </w:p>
        </w:tc>
      </w:tr>
    </w:tbl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四、报价表</w:t>
      </w:r>
    </w:p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color w:val="555555"/>
          <w:kern w:val="0"/>
          <w:szCs w:val="21"/>
        </w:rPr>
        <w:t> </w:t>
      </w:r>
    </w:p>
    <w:p w:rsid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color w:val="555555"/>
          <w:kern w:val="0"/>
          <w:szCs w:val="21"/>
        </w:rPr>
        <w:t> </w:t>
      </w:r>
    </w:p>
    <w:p w:rsidR="00DE4435" w:rsidRDefault="00DE4435">
      <w:pPr>
        <w:widowControl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>
        <w:rPr>
          <w:rFonts w:ascii="Helvetica" w:eastAsia="宋体" w:hAnsi="Helvetica" w:cs="Helvetica"/>
          <w:color w:val="555555"/>
          <w:kern w:val="0"/>
          <w:szCs w:val="21"/>
        </w:rPr>
        <w:br w:type="page"/>
      </w:r>
    </w:p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lastRenderedPageBreak/>
        <w:t>报价表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885"/>
        <w:gridCol w:w="885"/>
      </w:tblGrid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 </w:t>
            </w: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产品名称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生产厂家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质保期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价格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备注</w:t>
            </w:r>
          </w:p>
        </w:tc>
      </w:tr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8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合计总价：小写RMB元，大写：元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 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Cs w:val="21"/>
              </w:rPr>
              <w:t> </w:t>
            </w:r>
          </w:p>
        </w:tc>
      </w:tr>
    </w:tbl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 注：</w:t>
      </w:r>
    </w:p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1、供应商必须按报价表的格式填写，不得增加或删除表格内容。除单价、金额或项目要求填写的内容外，不得擅自改动报价表内容；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2、所有价格均系用人民币表示，单位为元，均为含税价；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3、总价应为人民币含税全包价，</w:t>
      </w:r>
      <w:proofErr w:type="gramStart"/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需包括</w:t>
      </w:r>
      <w:proofErr w:type="gramEnd"/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设备货物采购、运送、保险费、设备安装、室内布线、系统集成、调试、试运行、验收、培训、售后服务等全部费用。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Cs w:val="21"/>
        </w:rPr>
        <w:t>4、大写金额和小写金额不一致的，以大写金额为准；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Cs w:val="21"/>
        </w:rPr>
        <w:t>5、单价金额小数点或者百分比有明显错位的，以报价表的总价为准，并修改单价；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Cs w:val="21"/>
        </w:rPr>
        <w:t>6、总价金额与按单价汇总金额不一致的，以单价金额计算结果为准。</w:t>
      </w:r>
    </w:p>
    <w:p w:rsidR="00DE4435" w:rsidRPr="00DE4435" w:rsidRDefault="00DE4435" w:rsidP="00DE4435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Cs w:val="21"/>
        </w:rPr>
        <w:t> </w:t>
      </w:r>
      <w:r w:rsidRPr="00DE4435">
        <w:rPr>
          <w:rFonts w:ascii="宋体" w:eastAsia="宋体" w:hAnsi="宋体" w:cs="Helvetica" w:hint="eastAsia"/>
          <w:color w:val="000000"/>
          <w:kern w:val="0"/>
          <w:szCs w:val="21"/>
        </w:rPr>
        <w:t>                  供应商名称（单位盖公章）：</w:t>
      </w:r>
    </w:p>
    <w:p w:rsidR="00DE4435" w:rsidRPr="00DE4435" w:rsidRDefault="00DE4435" w:rsidP="00DE4435">
      <w:pPr>
        <w:widowControl/>
        <w:shd w:val="clear" w:color="auto" w:fill="FFFFFF"/>
        <w:spacing w:line="360" w:lineRule="atLeast"/>
        <w:ind w:firstLine="273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000000"/>
          <w:kern w:val="0"/>
          <w:szCs w:val="21"/>
        </w:rPr>
        <w:t>                          日期：</w:t>
      </w:r>
    </w:p>
    <w:p w:rsidR="00DE4435" w:rsidRPr="00DE4435" w:rsidRDefault="00DE4435" w:rsidP="00DE4435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五、证照及其他要求提供资料（按顺序装订）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（一）企业（包括生产厂家、代理商、供应商）证照资料复印件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48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1、生产厂家医疗器械生产许可证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48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2、代理商、供应</w:t>
      </w:r>
      <w:proofErr w:type="gramStart"/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商医疗</w:t>
      </w:r>
      <w:proofErr w:type="gramEnd"/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器械经营许可证（如产品为第二类医疗器械需提供第二类医疗器械经营备案凭证）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48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3、生产厂家、代理商、供应商营业执照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48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4、代理授权书（各级代理）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48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color w:val="555555"/>
          <w:kern w:val="0"/>
          <w:szCs w:val="21"/>
        </w:rPr>
        <w:t>5、供应商法人证书、法人代表授权书及身份证正反面复印件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（二）产品证照资料复印件：产品医疗器械注册证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（三）其他资料：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 w:val="29"/>
          <w:szCs w:val="29"/>
        </w:rPr>
        <w:t>1、广东省内用户名单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 w:val="29"/>
          <w:szCs w:val="29"/>
        </w:rPr>
        <w:t>2、三家国内二甲医院购销合同及配置清单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000000"/>
          <w:kern w:val="0"/>
          <w:sz w:val="29"/>
          <w:szCs w:val="29"/>
        </w:rPr>
        <w:t> 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六、产品特点介绍、产品详细技术参数、详细配置、产品彩页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 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七、产品质量承诺书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 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八、售后服务计划（包括培训）、实施方案、服务承诺书</w:t>
      </w: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九、产品技术参数、配置响应一览表</w:t>
      </w:r>
    </w:p>
    <w:p w:rsid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 </w:t>
      </w:r>
    </w:p>
    <w:p w:rsid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</w:pPr>
    </w:p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589"/>
        <w:gridCol w:w="1705"/>
        <w:gridCol w:w="1705"/>
        <w:gridCol w:w="1694"/>
      </w:tblGrid>
      <w:tr w:rsidR="00DE4435" w:rsidRPr="00DE4435" w:rsidTr="00DE443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用户需求产品技术参数、配置要求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供应商提供产品实际技术参数、配置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是否偏离（无偏离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正偏离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偏离）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正偏离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偏离简述</w:t>
            </w:r>
          </w:p>
        </w:tc>
      </w:tr>
      <w:tr w:rsidR="00DE4435" w:rsidRPr="00DE4435" w:rsidTr="00DE4435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全自动血细胞分析</w:t>
            </w:r>
            <w:proofErr w:type="gramStart"/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仪技术</w:t>
            </w:r>
            <w:proofErr w:type="gramEnd"/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参数及配置要求：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（一）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技术参数要求：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1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、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2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、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…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（二）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配置要求：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1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、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2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、</w:t>
            </w:r>
          </w:p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…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</w:tbl>
    <w:p w:rsidR="00DE4435" w:rsidRPr="00DE4435" w:rsidRDefault="00DE4435" w:rsidP="00DE4435">
      <w:pPr>
        <w:widowControl/>
        <w:shd w:val="clear" w:color="auto" w:fill="FFFFFF"/>
        <w:spacing w:line="480" w:lineRule="atLeast"/>
        <w:ind w:firstLine="555"/>
        <w:rPr>
          <w:rFonts w:ascii="宋体" w:eastAsia="宋体" w:hAnsi="宋体" w:cs="Helvetica"/>
          <w:b/>
          <w:bCs/>
          <w:color w:val="555555"/>
          <w:kern w:val="0"/>
          <w:sz w:val="29"/>
          <w:szCs w:val="29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十、产品商务响应一览表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700"/>
        <w:gridCol w:w="1700"/>
        <w:gridCol w:w="1708"/>
        <w:gridCol w:w="1700"/>
      </w:tblGrid>
      <w:tr w:rsidR="00DE4435" w:rsidRPr="00DE4435" w:rsidTr="00DE4435">
        <w:trPr>
          <w:trHeight w:val="17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用户需求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供应商响应描述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是否偏离（无偏离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正偏离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偏离）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正偏离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/</w:t>
            </w: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偏离简述</w:t>
            </w:r>
          </w:p>
        </w:tc>
      </w:tr>
      <w:tr w:rsidR="00DE4435" w:rsidRPr="00DE4435" w:rsidTr="00DE4435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一、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DE4435" w:rsidRPr="00DE4435" w:rsidTr="00DE4435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spacing w:after="150" w:line="60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24"/>
                <w:szCs w:val="24"/>
              </w:rPr>
              <w:t>二、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DE4435" w:rsidP="00DE4435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</w:tbl>
    <w:p w:rsidR="00BC464A" w:rsidRDefault="00BC464A" w:rsidP="00DE4435">
      <w:pPr>
        <w:widowControl/>
        <w:shd w:val="clear" w:color="auto" w:fill="FFFFFF"/>
        <w:spacing w:line="465" w:lineRule="atLeast"/>
      </w:pPr>
      <w:bookmarkStart w:id="1" w:name="_GoBack"/>
      <w:bookmarkEnd w:id="1"/>
    </w:p>
    <w:sectPr w:rsidR="00BC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5"/>
    <w:rsid w:val="00BC464A"/>
    <w:rsid w:val="00D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4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2022-01-28T08:57:00Z</dcterms:created>
  <dcterms:modified xsi:type="dcterms:W3CDTF">2022-01-28T09:07:00Z</dcterms:modified>
</cp:coreProperties>
</file>